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A3F6B" w:rsidR="00087037" w:rsidP="00087037" w:rsidRDefault="00087037" w14:paraId="bf184ed" w14:textId="bf184ed">
      <w:pPr>
        <w:tabs>
          <w:tab w:val="left" w:pos="5940"/>
        </w:tabs>
        <w:spacing w:line="240" w:lineRule="atLeast"/>
        <w15:collapsed w:val="false"/>
        <w:rPr>
          <w:color w:val="auto"/>
          <w:spacing w:val="8"/>
          <w:sz w:val="24"/>
          <w:szCs w:val="24"/>
        </w:rPr>
      </w:pPr>
      <w:bookmarkStart w:name="_GoBack" w:id="0"/>
      <w:bookmarkEnd w:id="0"/>
      <w:r>
        <w:rPr>
          <w:color w:val="auto"/>
          <w:sz w:val="24"/>
          <w:szCs w:val="24"/>
        </w:rPr>
        <w:t xml:space="preserve">REPUBLIKA HRVATSKA </w:t>
      </w:r>
      <w:r>
        <w:rPr>
          <w:color w:val="auto"/>
          <w:sz w:val="24"/>
          <w:szCs w:val="24"/>
        </w:rPr>
        <w:tab/>
      </w:r>
      <w:r>
        <w:rPr>
          <w:color w:val="auto"/>
          <w:sz w:val="24"/>
          <w:szCs w:val="24"/>
        </w:rPr>
        <w:tab/>
      </w:r>
      <w:r>
        <w:rPr>
          <w:color w:val="auto"/>
          <w:sz w:val="24"/>
          <w:szCs w:val="24"/>
        </w:rPr>
        <w:tab/>
      </w:r>
      <w:r w:rsidRPr="004A3F6B">
        <w:rPr>
          <w:color w:val="auto"/>
          <w:sz w:val="24"/>
          <w:szCs w:val="24"/>
        </w:rPr>
        <w:t xml:space="preserve"> </w:t>
      </w:r>
    </w:p>
    <w:p w:rsidRPr="004A3F6B" w:rsidR="00087037" w:rsidP="00087037" w:rsidRDefault="00087037">
      <w:pPr>
        <w:spacing w:line="240" w:lineRule="atLeast"/>
        <w:rPr>
          <w:color w:val="auto"/>
          <w:sz w:val="24"/>
          <w:szCs w:val="24"/>
        </w:rPr>
      </w:pPr>
      <w:r w:rsidRPr="004A3F6B">
        <w:rPr>
          <w:color w:val="auto"/>
          <w:sz w:val="24"/>
          <w:szCs w:val="24"/>
        </w:rPr>
        <w:t>TRGOVAČKI SUD U PAZINU</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
    <w:p w:rsidR="00087037" w:rsidP="00087037" w:rsidRDefault="00087037">
      <w:pPr>
        <w:rPr>
          <w:color w:val="auto"/>
          <w:sz w:val="24"/>
          <w:szCs w:val="24"/>
        </w:rPr>
      </w:pPr>
      <w:r w:rsidRPr="004A3F6B">
        <w:rPr>
          <w:color w:val="auto"/>
          <w:sz w:val="24"/>
          <w:szCs w:val="24"/>
        </w:rPr>
        <w:t xml:space="preserve">52000 PAZIN, Dršćevka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Pr="004A3F6B">
        <w:rPr>
          <w:color w:val="auto"/>
          <w:sz w:val="24"/>
          <w:szCs w:val="24"/>
        </w:rPr>
        <w:t xml:space="preserve"> </w:t>
      </w:r>
    </w:p>
    <w:p w:rsidRPr="004A3F6B" w:rsidR="00087037" w:rsidP="00087037" w:rsidRDefault="00087037">
      <w:pPr>
        <w:rPr>
          <w:b/>
          <w:color w:val="auto"/>
          <w:sz w:val="24"/>
          <w:szCs w:val="24"/>
        </w:rPr>
      </w:pPr>
    </w:p>
    <w:p w:rsidR="00087037" w:rsidP="00087037" w:rsidRDefault="00087037">
      <w:pPr>
        <w:jc w:val="right"/>
        <w:rPr>
          <w:color w:val="auto"/>
          <w:sz w:val="24"/>
          <w:szCs w:val="24"/>
        </w:rPr>
      </w:pPr>
      <w:r>
        <w:rPr>
          <w:color w:val="auto"/>
          <w:sz w:val="24"/>
          <w:szCs w:val="24"/>
        </w:rPr>
        <w:t>2 St-445/2019-</w:t>
      </w:r>
      <w:r w:rsidR="001A6BAD">
        <w:rPr>
          <w:color w:val="auto"/>
          <w:sz w:val="24"/>
          <w:szCs w:val="24"/>
        </w:rPr>
        <w:t>23</w:t>
      </w:r>
      <w:r w:rsidRPr="004A3F6B">
        <w:rPr>
          <w:color w:val="auto"/>
          <w:sz w:val="24"/>
          <w:szCs w:val="24"/>
        </w:rPr>
        <w:t xml:space="preserve">       </w:t>
      </w:r>
    </w:p>
    <w:p w:rsidRPr="004A3F6B" w:rsidR="00087037" w:rsidP="00087037" w:rsidRDefault="00087037">
      <w:pPr>
        <w:jc w:val="right"/>
        <w:rPr>
          <w:b/>
          <w:color w:val="auto"/>
          <w:sz w:val="24"/>
          <w:szCs w:val="24"/>
        </w:rPr>
      </w:pPr>
    </w:p>
    <w:p w:rsidRPr="004A3F6B" w:rsidR="00087037" w:rsidP="00087037" w:rsidRDefault="00087037">
      <w:pPr>
        <w:jc w:val="center"/>
        <w:rPr>
          <w:color w:val="auto"/>
          <w:sz w:val="24"/>
          <w:szCs w:val="24"/>
        </w:rPr>
      </w:pPr>
      <w:r w:rsidRPr="004A3F6B">
        <w:rPr>
          <w:color w:val="auto"/>
          <w:sz w:val="24"/>
          <w:szCs w:val="24"/>
        </w:rPr>
        <w:t>Z A P I S N I K</w:t>
      </w:r>
    </w:p>
    <w:p w:rsidRPr="004A3F6B" w:rsidR="00087037" w:rsidP="00087037" w:rsidRDefault="00087037">
      <w:pPr>
        <w:jc w:val="center"/>
        <w:rPr>
          <w:color w:val="auto"/>
          <w:sz w:val="24"/>
          <w:szCs w:val="24"/>
        </w:rPr>
      </w:pPr>
      <w:r w:rsidRPr="004A3F6B">
        <w:rPr>
          <w:color w:val="auto"/>
          <w:sz w:val="24"/>
          <w:szCs w:val="24"/>
        </w:rPr>
        <w:t>(ispitno ročište)</w:t>
      </w:r>
    </w:p>
    <w:p w:rsidRPr="004A3F6B" w:rsidR="00087037" w:rsidP="00087037" w:rsidRDefault="00087037">
      <w:pPr>
        <w:jc w:val="center"/>
        <w:rPr>
          <w:color w:val="auto"/>
          <w:sz w:val="24"/>
          <w:szCs w:val="24"/>
        </w:rPr>
      </w:pPr>
    </w:p>
    <w:p w:rsidRPr="00087037" w:rsidR="00087037" w:rsidP="00087037" w:rsidRDefault="00087037">
      <w:pPr>
        <w:jc w:val="center"/>
        <w:rPr>
          <w:color w:val="auto"/>
          <w:sz w:val="24"/>
          <w:szCs w:val="24"/>
        </w:rPr>
      </w:pPr>
      <w:r w:rsidRPr="00087037">
        <w:rPr>
          <w:color w:val="auto"/>
          <w:sz w:val="24"/>
          <w:szCs w:val="24"/>
        </w:rPr>
        <w:t xml:space="preserve">Održano 27. svibnja 2020. </w:t>
      </w:r>
    </w:p>
    <w:p w:rsidRPr="004A3F6B" w:rsidR="00087037" w:rsidP="00087037" w:rsidRDefault="00087037">
      <w:pPr>
        <w:jc w:val="center"/>
        <w:rPr>
          <w:color w:val="auto"/>
          <w:sz w:val="24"/>
          <w:szCs w:val="24"/>
        </w:rPr>
      </w:pPr>
      <w:r w:rsidRPr="004A3F6B">
        <w:rPr>
          <w:color w:val="auto"/>
          <w:sz w:val="24"/>
          <w:szCs w:val="24"/>
        </w:rPr>
        <w:t xml:space="preserve">kod Trgovačkog suda u Pazinu, </w:t>
      </w:r>
    </w:p>
    <w:p w:rsidRPr="008224A3" w:rsidR="00087037" w:rsidP="00087037" w:rsidRDefault="00087037">
      <w:pPr>
        <w:jc w:val="center"/>
        <w:rPr>
          <w:color w:val="auto"/>
          <w:sz w:val="24"/>
          <w:szCs w:val="24"/>
        </w:rPr>
      </w:pPr>
      <w:r w:rsidRPr="008224A3">
        <w:rPr>
          <w:color w:val="auto"/>
          <w:sz w:val="24"/>
          <w:szCs w:val="24"/>
        </w:rPr>
        <w:t xml:space="preserve">u stečajnom postupku nad stečajnim dužnikom </w:t>
      </w:r>
    </w:p>
    <w:p w:rsidRPr="00087037" w:rsidR="00087037" w:rsidP="00F545CA" w:rsidRDefault="00F545CA">
      <w:pPr>
        <w:ind w:left="696" w:firstLine="12"/>
        <w:rPr>
          <w:color w:val="auto"/>
          <w:sz w:val="24"/>
          <w:szCs w:val="24"/>
        </w:rPr>
      </w:pPr>
      <w:r>
        <w:rPr>
          <w:sz w:val="24"/>
          <w:szCs w:val="24"/>
        </w:rPr>
        <w:t xml:space="preserve">     </w:t>
      </w:r>
      <w:r w:rsidRPr="00087037" w:rsidR="00087037">
        <w:rPr>
          <w:sz w:val="24"/>
          <w:szCs w:val="24"/>
        </w:rPr>
        <w:t>T.Z. MONTAŽA d.o.o.</w:t>
      </w:r>
      <w:r w:rsidR="00644368">
        <w:rPr>
          <w:sz w:val="24"/>
          <w:szCs w:val="24"/>
        </w:rPr>
        <w:t xml:space="preserve"> u stečaju</w:t>
      </w:r>
      <w:r w:rsidRPr="00087037" w:rsidR="00087037">
        <w:rPr>
          <w:sz w:val="24"/>
          <w:szCs w:val="24"/>
        </w:rPr>
        <w:t xml:space="preserve">, Pula, Lussijeva 5, OIB: </w:t>
      </w:r>
      <w:r w:rsidRPr="00087037" w:rsidR="00087037">
        <w:rPr>
          <w:color w:val="auto"/>
          <w:sz w:val="24"/>
          <w:szCs w:val="24"/>
        </w:rPr>
        <w:t>44269172981</w:t>
      </w:r>
    </w:p>
    <w:p w:rsidRPr="004A3F6B" w:rsidR="00087037" w:rsidP="00087037" w:rsidRDefault="00087037">
      <w:pPr>
        <w:jc w:val="both"/>
        <w:rPr>
          <w:color w:val="auto"/>
          <w:sz w:val="24"/>
          <w:szCs w:val="24"/>
        </w:rPr>
      </w:pPr>
    </w:p>
    <w:p w:rsidRPr="004A3F6B" w:rsidR="00087037" w:rsidP="00087037" w:rsidRDefault="00087037">
      <w:pPr>
        <w:jc w:val="both"/>
        <w:rPr>
          <w:color w:val="auto"/>
          <w:sz w:val="24"/>
          <w:szCs w:val="24"/>
        </w:rPr>
      </w:pPr>
      <w:r w:rsidRPr="004A3F6B">
        <w:rPr>
          <w:color w:val="auto"/>
          <w:sz w:val="24"/>
          <w:szCs w:val="24"/>
        </w:rPr>
        <w:t>OD SUDA NAZOČNI:</w:t>
      </w:r>
    </w:p>
    <w:p w:rsidRPr="004A3F6B" w:rsidR="00087037" w:rsidP="00087037" w:rsidRDefault="00087037">
      <w:pPr>
        <w:jc w:val="both"/>
        <w:rPr>
          <w:color w:val="auto"/>
          <w:sz w:val="24"/>
          <w:szCs w:val="24"/>
        </w:rPr>
      </w:pPr>
      <w:r w:rsidRPr="004A3F6B">
        <w:rPr>
          <w:color w:val="auto"/>
          <w:sz w:val="24"/>
          <w:szCs w:val="24"/>
        </w:rPr>
        <w:t>Adrijana Labinjan Skok, stečajn</w:t>
      </w:r>
      <w:r>
        <w:rPr>
          <w:color w:val="auto"/>
          <w:sz w:val="24"/>
          <w:szCs w:val="24"/>
        </w:rPr>
        <w:t>a sutkinja</w:t>
      </w:r>
      <w:r w:rsidRPr="004A3F6B">
        <w:rPr>
          <w:color w:val="auto"/>
          <w:sz w:val="24"/>
          <w:szCs w:val="24"/>
        </w:rPr>
        <w:t xml:space="preserve"> </w:t>
      </w:r>
    </w:p>
    <w:p w:rsidRPr="001816A3" w:rsidR="00087037" w:rsidP="00087037" w:rsidRDefault="00087037">
      <w:pPr>
        <w:jc w:val="both"/>
        <w:rPr>
          <w:color w:val="auto"/>
          <w:sz w:val="24"/>
          <w:szCs w:val="24"/>
        </w:rPr>
      </w:pPr>
      <w:r w:rsidRPr="001816A3">
        <w:rPr>
          <w:color w:val="auto"/>
          <w:sz w:val="24"/>
          <w:szCs w:val="24"/>
        </w:rPr>
        <w:t>Jasmina Matika, zapisničarka</w:t>
      </w:r>
    </w:p>
    <w:p w:rsidRPr="004A3F6B" w:rsidR="00087037" w:rsidP="00087037" w:rsidRDefault="00087037">
      <w:pPr>
        <w:jc w:val="both"/>
        <w:rPr>
          <w:color w:val="auto"/>
          <w:sz w:val="24"/>
          <w:szCs w:val="24"/>
        </w:rPr>
      </w:pPr>
    </w:p>
    <w:p w:rsidRPr="004A3F6B" w:rsidR="00087037" w:rsidP="00087037" w:rsidRDefault="00087037">
      <w:pPr>
        <w:jc w:val="both"/>
        <w:rPr>
          <w:color w:val="auto"/>
          <w:sz w:val="24"/>
          <w:szCs w:val="24"/>
        </w:rPr>
      </w:pPr>
      <w:r>
        <w:rPr>
          <w:color w:val="auto"/>
          <w:sz w:val="24"/>
          <w:szCs w:val="24"/>
        </w:rPr>
        <w:t>Početak u 12</w:t>
      </w:r>
      <w:r w:rsidRPr="004A3F6B">
        <w:rPr>
          <w:color w:val="auto"/>
          <w:sz w:val="24"/>
          <w:szCs w:val="24"/>
        </w:rPr>
        <w:t>:</w:t>
      </w:r>
      <w:r>
        <w:rPr>
          <w:color w:val="auto"/>
          <w:sz w:val="24"/>
          <w:szCs w:val="24"/>
        </w:rPr>
        <w:t>15</w:t>
      </w:r>
      <w:r w:rsidRPr="004A3F6B">
        <w:rPr>
          <w:color w:val="auto"/>
          <w:sz w:val="24"/>
          <w:szCs w:val="24"/>
        </w:rPr>
        <w:t xml:space="preserve"> sati.</w:t>
      </w:r>
    </w:p>
    <w:p w:rsidRPr="004A3F6B" w:rsidR="00087037" w:rsidP="00087037" w:rsidRDefault="00087037">
      <w:pPr>
        <w:jc w:val="both"/>
        <w:rPr>
          <w:color w:val="auto"/>
          <w:sz w:val="24"/>
          <w:szCs w:val="24"/>
        </w:rPr>
      </w:pPr>
    </w:p>
    <w:p w:rsidRPr="00E93F57" w:rsidR="00087037" w:rsidP="00087037" w:rsidRDefault="00087037">
      <w:pPr>
        <w:jc w:val="both"/>
        <w:rPr>
          <w:color w:val="auto"/>
          <w:sz w:val="24"/>
          <w:szCs w:val="24"/>
        </w:rPr>
      </w:pPr>
      <w:r w:rsidRPr="00E93F57">
        <w:rPr>
          <w:color w:val="auto"/>
          <w:sz w:val="24"/>
          <w:szCs w:val="24"/>
        </w:rPr>
        <w:t>Utvrđuje se da su na današnje ročište pristupili:</w:t>
      </w:r>
    </w:p>
    <w:p w:rsidRPr="00E93F57" w:rsidR="00087037" w:rsidP="00087037" w:rsidRDefault="00087037">
      <w:pPr>
        <w:jc w:val="both"/>
        <w:rPr>
          <w:color w:val="auto"/>
          <w:sz w:val="24"/>
          <w:szCs w:val="24"/>
        </w:rPr>
      </w:pPr>
      <w:r w:rsidRPr="00E93F57">
        <w:rPr>
          <w:color w:val="auto"/>
          <w:sz w:val="24"/>
          <w:szCs w:val="24"/>
        </w:rPr>
        <w:t>- stečajni upravitelj Slaven Gavrić</w:t>
      </w:r>
    </w:p>
    <w:p w:rsidR="00087037" w:rsidP="00087037" w:rsidRDefault="00087037">
      <w:pPr>
        <w:jc w:val="both"/>
        <w:rPr>
          <w:color w:val="4472C4" w:themeColor="accent5"/>
          <w:sz w:val="24"/>
          <w:szCs w:val="24"/>
        </w:rPr>
      </w:pPr>
    </w:p>
    <w:p w:rsidRPr="004A3F6B" w:rsidR="00087037" w:rsidP="00087037" w:rsidRDefault="00087037">
      <w:pPr>
        <w:jc w:val="both"/>
        <w:rPr>
          <w:color w:val="auto"/>
          <w:sz w:val="24"/>
          <w:szCs w:val="24"/>
        </w:rPr>
      </w:pPr>
    </w:p>
    <w:p w:rsidRPr="00C4593E" w:rsidR="00087037" w:rsidP="00087037" w:rsidRDefault="00087037">
      <w:pPr>
        <w:ind w:firstLine="720"/>
        <w:jc w:val="both"/>
        <w:rPr>
          <w:color w:val="auto"/>
          <w:sz w:val="24"/>
          <w:szCs w:val="24"/>
        </w:rPr>
      </w:pPr>
      <w:r>
        <w:rPr>
          <w:color w:val="auto"/>
          <w:sz w:val="24"/>
          <w:szCs w:val="24"/>
        </w:rPr>
        <w:t>Stečajna sutkinja</w:t>
      </w:r>
      <w:r w:rsidRPr="00C4593E">
        <w:rPr>
          <w:color w:val="auto"/>
          <w:sz w:val="24"/>
          <w:szCs w:val="24"/>
        </w:rPr>
        <w:t xml:space="preserve"> otvara raspravu i objavljuje da je predmet današnjeg ročišta ispitivanje prijavljenih tražbina, prema iznosima i redu kako su unesene u tablicu koju je sudu dostavio stečajni upravitelj.</w:t>
      </w:r>
    </w:p>
    <w:p w:rsidRPr="00C4593E" w:rsidR="00087037" w:rsidP="00087037" w:rsidRDefault="00087037">
      <w:pPr>
        <w:ind w:firstLine="720"/>
        <w:jc w:val="both"/>
        <w:rPr>
          <w:color w:val="auto"/>
          <w:sz w:val="24"/>
          <w:szCs w:val="24"/>
        </w:rPr>
      </w:pPr>
    </w:p>
    <w:p w:rsidRPr="00E93F57" w:rsidR="00087037" w:rsidP="00087037" w:rsidRDefault="00087037">
      <w:pPr>
        <w:ind w:firstLine="720"/>
        <w:jc w:val="both"/>
        <w:rPr>
          <w:color w:val="auto"/>
          <w:sz w:val="24"/>
          <w:szCs w:val="24"/>
        </w:rPr>
      </w:pPr>
      <w:r>
        <w:rPr>
          <w:color w:val="auto"/>
          <w:sz w:val="24"/>
          <w:szCs w:val="24"/>
        </w:rPr>
        <w:t>Stečajna sutkinja</w:t>
      </w:r>
      <w:r w:rsidRPr="00C4593E">
        <w:rPr>
          <w:color w:val="auto"/>
          <w:sz w:val="24"/>
          <w:szCs w:val="24"/>
        </w:rPr>
        <w:t xml:space="preserve"> upozorava vjerovnike čije će tražbine biti utvrđene na današnjem ročištu, da o tome neće biti posebno obaviješteni. Oni mogu na svoj trošak tražiti da im se izda </w:t>
      </w:r>
      <w:r w:rsidRPr="00E93F57">
        <w:rPr>
          <w:color w:val="auto"/>
          <w:sz w:val="24"/>
          <w:szCs w:val="24"/>
        </w:rPr>
        <w:t xml:space="preserve">ovjerovljeni izvadak rješenja (čl. </w:t>
      </w:r>
      <w:r w:rsidRPr="00E93F57" w:rsidR="00321894">
        <w:rPr>
          <w:color w:val="auto"/>
          <w:sz w:val="24"/>
          <w:szCs w:val="24"/>
        </w:rPr>
        <w:t>265. st. 4. Stečajnog zakona, Narodne novine</w:t>
      </w:r>
      <w:r w:rsidRPr="00E93F57">
        <w:rPr>
          <w:color w:val="auto"/>
          <w:sz w:val="24"/>
          <w:szCs w:val="24"/>
        </w:rPr>
        <w:t xml:space="preserve"> br</w:t>
      </w:r>
      <w:r w:rsidRPr="00E93F57" w:rsidR="00321894">
        <w:rPr>
          <w:color w:val="auto"/>
          <w:sz w:val="24"/>
          <w:szCs w:val="24"/>
        </w:rPr>
        <w:t>oj</w:t>
      </w:r>
      <w:r w:rsidRPr="00E93F57">
        <w:rPr>
          <w:color w:val="auto"/>
          <w:sz w:val="24"/>
          <w:szCs w:val="24"/>
        </w:rPr>
        <w:t xml:space="preserve"> 71/</w:t>
      </w:r>
      <w:r w:rsidRPr="00E93F57" w:rsidR="00321894">
        <w:rPr>
          <w:color w:val="auto"/>
          <w:sz w:val="24"/>
          <w:szCs w:val="24"/>
        </w:rPr>
        <w:t>20</w:t>
      </w:r>
      <w:r w:rsidRPr="00E93F57">
        <w:rPr>
          <w:color w:val="auto"/>
          <w:sz w:val="24"/>
          <w:szCs w:val="24"/>
        </w:rPr>
        <w:t>15,</w:t>
      </w:r>
      <w:r w:rsidRPr="00E93F57" w:rsidR="00E93F57">
        <w:rPr>
          <w:color w:val="auto"/>
          <w:sz w:val="24"/>
          <w:szCs w:val="24"/>
        </w:rPr>
        <w:t xml:space="preserve"> 104/2017</w:t>
      </w:r>
      <w:r w:rsidR="00E93F57">
        <w:rPr>
          <w:color w:val="auto"/>
          <w:sz w:val="24"/>
          <w:szCs w:val="24"/>
        </w:rPr>
        <w:t>,</w:t>
      </w:r>
      <w:r w:rsidRPr="00E93F57">
        <w:rPr>
          <w:color w:val="auto"/>
          <w:sz w:val="24"/>
          <w:szCs w:val="24"/>
        </w:rPr>
        <w:t xml:space="preserve"> dalje: SZ).</w:t>
      </w:r>
    </w:p>
    <w:p w:rsidRPr="00E93F57" w:rsidR="00087037" w:rsidP="00087037" w:rsidRDefault="00087037">
      <w:pPr>
        <w:ind w:firstLine="720"/>
        <w:jc w:val="both"/>
        <w:rPr>
          <w:color w:val="auto"/>
          <w:sz w:val="24"/>
          <w:szCs w:val="24"/>
        </w:rPr>
      </w:pPr>
    </w:p>
    <w:p w:rsidRPr="00C4593E" w:rsidR="00087037" w:rsidP="00087037" w:rsidRDefault="00087037">
      <w:pPr>
        <w:ind w:firstLine="720"/>
        <w:jc w:val="both"/>
        <w:rPr>
          <w:color w:val="auto"/>
          <w:sz w:val="24"/>
          <w:szCs w:val="24"/>
        </w:rPr>
      </w:pPr>
      <w:r w:rsidRPr="00C4593E">
        <w:rPr>
          <w:color w:val="auto"/>
          <w:sz w:val="24"/>
          <w:szCs w:val="24"/>
        </w:rPr>
        <w:t>Tražbine koje su osporili stečajni upravitelj, dužnik pojedinac ili koji od stečajnih vjerovnika moraju se posebno raspraviti. Izlučna i razlučna prava nisu predmet ispitivanja (čl. 260. st. 3. i 4. SZ-a).</w:t>
      </w:r>
    </w:p>
    <w:p w:rsidRPr="004A3F6B" w:rsidR="00087037" w:rsidP="00087037" w:rsidRDefault="00087037">
      <w:pPr>
        <w:ind w:firstLine="720"/>
        <w:jc w:val="both"/>
        <w:rPr>
          <w:color w:val="auto"/>
          <w:sz w:val="24"/>
          <w:szCs w:val="24"/>
        </w:rPr>
      </w:pPr>
    </w:p>
    <w:p w:rsidRPr="00087037" w:rsidR="00087037" w:rsidP="00087037" w:rsidRDefault="00087037">
      <w:pPr>
        <w:ind w:firstLine="720"/>
        <w:jc w:val="both"/>
        <w:rPr>
          <w:color w:val="auto"/>
          <w:sz w:val="24"/>
          <w:szCs w:val="24"/>
        </w:rPr>
      </w:pPr>
      <w:r w:rsidRPr="004A3F6B">
        <w:rPr>
          <w:color w:val="auto"/>
          <w:sz w:val="24"/>
          <w:szCs w:val="24"/>
        </w:rPr>
        <w:t xml:space="preserve">Utvrđuje se da je poziv vjerovnicima za današnje ispitno ročište javno priopćen i </w:t>
      </w:r>
      <w:r w:rsidRPr="00087037">
        <w:rPr>
          <w:color w:val="auto"/>
          <w:sz w:val="24"/>
          <w:szCs w:val="24"/>
        </w:rPr>
        <w:t>objavljen putem e-oglasne ploče 7. veljače 2020.</w:t>
      </w:r>
    </w:p>
    <w:p w:rsidR="00087037" w:rsidP="00087037" w:rsidRDefault="00087037">
      <w:pPr>
        <w:ind w:firstLine="720"/>
        <w:jc w:val="both"/>
        <w:rPr>
          <w:color w:val="auto"/>
          <w:sz w:val="24"/>
          <w:szCs w:val="24"/>
        </w:rPr>
      </w:pPr>
    </w:p>
    <w:p w:rsidRPr="00E93F57" w:rsidR="00087037" w:rsidP="00087037" w:rsidRDefault="00087037">
      <w:pPr>
        <w:ind w:firstLine="720"/>
        <w:jc w:val="both"/>
        <w:rPr>
          <w:b/>
          <w:color w:val="auto"/>
          <w:sz w:val="24"/>
          <w:szCs w:val="24"/>
        </w:rPr>
      </w:pPr>
      <w:r w:rsidRPr="00E93F57">
        <w:rPr>
          <w:color w:val="auto"/>
          <w:sz w:val="24"/>
          <w:szCs w:val="24"/>
        </w:rPr>
        <w:t xml:space="preserve">Prema navodu stečajnog upravitelja pristigle su ukupno </w:t>
      </w:r>
      <w:r w:rsidRPr="00E93F57" w:rsidR="00E93F57">
        <w:rPr>
          <w:color w:val="auto"/>
          <w:sz w:val="24"/>
          <w:szCs w:val="24"/>
        </w:rPr>
        <w:t>7 prijava</w:t>
      </w:r>
      <w:r w:rsidRPr="00E93F57">
        <w:rPr>
          <w:color w:val="auto"/>
          <w:sz w:val="24"/>
          <w:szCs w:val="24"/>
        </w:rPr>
        <w:t xml:space="preserve"> tražbina. </w:t>
      </w:r>
    </w:p>
    <w:p w:rsidRPr="003E3904" w:rsidR="00087037" w:rsidP="00087037" w:rsidRDefault="00087037">
      <w:pPr>
        <w:ind w:firstLine="720"/>
        <w:jc w:val="both"/>
        <w:rPr>
          <w:b/>
          <w:color w:val="auto"/>
          <w:sz w:val="24"/>
          <w:szCs w:val="24"/>
        </w:rPr>
      </w:pPr>
    </w:p>
    <w:p w:rsidRPr="00C4593E" w:rsidR="00087037" w:rsidP="00087037" w:rsidRDefault="00087037">
      <w:pPr>
        <w:ind w:firstLine="708"/>
        <w:jc w:val="both"/>
        <w:rPr>
          <w:color w:val="auto"/>
          <w:sz w:val="24"/>
          <w:szCs w:val="24"/>
        </w:rPr>
      </w:pPr>
      <w:r>
        <w:rPr>
          <w:color w:val="auto"/>
          <w:sz w:val="24"/>
          <w:szCs w:val="24"/>
        </w:rPr>
        <w:t>Stečajna sutkinja</w:t>
      </w:r>
      <w:r w:rsidRPr="00C4593E">
        <w:rPr>
          <w:color w:val="auto"/>
          <w:sz w:val="24"/>
          <w:szCs w:val="24"/>
        </w:rPr>
        <w:t xml:space="preserve"> ukazuje stečajnom upravitelju na njegovu dužnost da se određeno izjasni priznaje li ili osporava svaku prijavljenu tražbinu, sukladno čl. 260. st. 2. SZ-a.</w:t>
      </w:r>
    </w:p>
    <w:p w:rsidRPr="00C4593E" w:rsidR="00087037" w:rsidP="00087037" w:rsidRDefault="00087037">
      <w:pPr>
        <w:jc w:val="both"/>
        <w:rPr>
          <w:color w:val="auto"/>
          <w:sz w:val="24"/>
          <w:szCs w:val="24"/>
        </w:rPr>
      </w:pPr>
    </w:p>
    <w:p w:rsidRPr="00C4593E" w:rsidR="00087037" w:rsidP="00087037" w:rsidRDefault="00087037">
      <w:pPr>
        <w:ind w:firstLine="708"/>
        <w:jc w:val="both"/>
        <w:rPr>
          <w:color w:val="auto"/>
          <w:sz w:val="24"/>
          <w:szCs w:val="24"/>
        </w:rPr>
      </w:pPr>
      <w:r w:rsidRPr="00C4593E">
        <w:rPr>
          <w:color w:val="auto"/>
          <w:sz w:val="24"/>
          <w:szCs w:val="24"/>
        </w:rPr>
        <w:t>Prelazi se na ispitivanje svake prijavljene tražbine:</w:t>
      </w:r>
    </w:p>
    <w:p w:rsidR="00087037" w:rsidP="00087037" w:rsidRDefault="00087037">
      <w:pPr>
        <w:ind w:firstLine="708"/>
        <w:jc w:val="both"/>
        <w:rPr>
          <w:b/>
          <w:color w:val="auto"/>
          <w:sz w:val="24"/>
          <w:szCs w:val="24"/>
        </w:rPr>
      </w:pPr>
    </w:p>
    <w:p w:rsidRPr="00373F8B" w:rsidR="00087037" w:rsidP="00087037" w:rsidRDefault="00373F8B">
      <w:pPr>
        <w:ind w:firstLine="708"/>
        <w:jc w:val="both"/>
        <w:rPr>
          <w:color w:val="auto"/>
          <w:sz w:val="24"/>
          <w:szCs w:val="24"/>
        </w:rPr>
      </w:pPr>
      <w:r w:rsidRPr="00373F8B">
        <w:rPr>
          <w:color w:val="auto"/>
          <w:sz w:val="24"/>
          <w:szCs w:val="24"/>
        </w:rPr>
        <w:t>TRAŽBINE PRVOG VIŠEG ISPLATNOG REDA</w:t>
      </w:r>
    </w:p>
    <w:p w:rsidR="00087037" w:rsidP="00087037" w:rsidRDefault="00087037">
      <w:pPr>
        <w:ind w:firstLine="708"/>
        <w:jc w:val="both"/>
        <w:rPr>
          <w:b/>
          <w:color w:val="auto"/>
          <w:sz w:val="24"/>
          <w:szCs w:val="24"/>
        </w:rPr>
      </w:pPr>
    </w:p>
    <w:p w:rsidRPr="00644368" w:rsidR="00087037" w:rsidP="00644368" w:rsidRDefault="00644368">
      <w:pPr>
        <w:ind w:firstLine="708"/>
        <w:jc w:val="both"/>
        <w:rPr>
          <w:color w:val="auto"/>
          <w:sz w:val="24"/>
          <w:szCs w:val="24"/>
        </w:rPr>
      </w:pPr>
      <w:r w:rsidRPr="00644368">
        <w:rPr>
          <w:color w:val="auto"/>
          <w:sz w:val="24"/>
          <w:szCs w:val="24"/>
        </w:rPr>
        <w:lastRenderedPageBreak/>
        <w:t>1. REPUBLIKA HRVATSKA, Ministarstvo financija - Porezna uprava, Zagreb, Katančićeva 5, OIB: 52634238587</w:t>
      </w:r>
      <w:r w:rsidRPr="00644368" w:rsidR="00087037">
        <w:rPr>
          <w:color w:val="auto"/>
          <w:sz w:val="24"/>
          <w:szCs w:val="24"/>
        </w:rPr>
        <w:t xml:space="preserve">, prijavio je tražbinu u iznosu od </w:t>
      </w:r>
      <w:r w:rsidRPr="00644368">
        <w:rPr>
          <w:color w:val="auto"/>
          <w:sz w:val="24"/>
          <w:szCs w:val="24"/>
        </w:rPr>
        <w:t xml:space="preserve">318.487,54 </w:t>
      </w:r>
      <w:r w:rsidRPr="00644368" w:rsidR="00087037">
        <w:rPr>
          <w:color w:val="auto"/>
          <w:sz w:val="24"/>
          <w:szCs w:val="24"/>
        </w:rPr>
        <w:t>kn</w:t>
      </w:r>
      <w:r w:rsidRPr="00644368">
        <w:rPr>
          <w:color w:val="auto"/>
          <w:sz w:val="24"/>
          <w:szCs w:val="24"/>
        </w:rPr>
        <w:t>, s osnova doprinosa za obvezna osiguranja, rješenja Ministarstva financija - Porezne uprave, Područni ured Pazin KLASA: UP/I-415-02/2019-001//01810, URBROJ: 513-007-18/2019-01 od 29. srpnja 2019., obračuna kamata.</w:t>
      </w:r>
    </w:p>
    <w:p w:rsidRPr="00644368" w:rsidR="00087037" w:rsidP="00087037" w:rsidRDefault="00087037">
      <w:pPr>
        <w:ind w:firstLine="708"/>
        <w:jc w:val="both"/>
        <w:rPr>
          <w:color w:val="auto"/>
          <w:sz w:val="24"/>
          <w:szCs w:val="24"/>
        </w:rPr>
      </w:pPr>
    </w:p>
    <w:p w:rsidRPr="00644368" w:rsidR="00087037" w:rsidP="00087037" w:rsidRDefault="00087037">
      <w:pPr>
        <w:ind w:firstLine="708"/>
        <w:jc w:val="both"/>
        <w:rPr>
          <w:color w:val="auto"/>
          <w:sz w:val="24"/>
          <w:szCs w:val="24"/>
        </w:rPr>
      </w:pPr>
      <w:r w:rsidRPr="00644368">
        <w:rPr>
          <w:color w:val="auto"/>
          <w:sz w:val="24"/>
          <w:szCs w:val="24"/>
        </w:rPr>
        <w:t>Stečajni upravitelj tražbinu priznaje u cijelosti kao tražbinu I</w:t>
      </w:r>
      <w:r w:rsidRPr="00644368" w:rsidR="00644368">
        <w:rPr>
          <w:color w:val="auto"/>
          <w:sz w:val="24"/>
          <w:szCs w:val="24"/>
        </w:rPr>
        <w:t>.</w:t>
      </w:r>
      <w:r w:rsidRPr="00644368">
        <w:rPr>
          <w:color w:val="auto"/>
          <w:sz w:val="24"/>
          <w:szCs w:val="24"/>
        </w:rPr>
        <w:t xml:space="preserve"> višeg isplatnog reda.</w:t>
      </w:r>
    </w:p>
    <w:p w:rsidRPr="00644368" w:rsidR="00087037" w:rsidP="00087037" w:rsidRDefault="00087037">
      <w:pPr>
        <w:ind w:firstLine="708"/>
        <w:jc w:val="both"/>
        <w:rPr>
          <w:color w:val="auto"/>
          <w:sz w:val="24"/>
          <w:szCs w:val="24"/>
        </w:rPr>
      </w:pPr>
      <w:r w:rsidRPr="00644368">
        <w:rPr>
          <w:color w:val="auto"/>
          <w:sz w:val="24"/>
          <w:szCs w:val="24"/>
        </w:rPr>
        <w:t>Utvrđuje se da nijedan od stečajnih vjerovnika nije osporio tražbinu.</w:t>
      </w:r>
    </w:p>
    <w:p w:rsidRPr="00644368" w:rsidR="00087037" w:rsidP="00087037" w:rsidRDefault="00087037">
      <w:pPr>
        <w:ind w:firstLine="708"/>
        <w:jc w:val="both"/>
        <w:rPr>
          <w:color w:val="auto"/>
          <w:sz w:val="24"/>
          <w:szCs w:val="24"/>
        </w:rPr>
      </w:pPr>
      <w:r w:rsidRPr="00644368">
        <w:rPr>
          <w:color w:val="auto"/>
          <w:sz w:val="24"/>
          <w:szCs w:val="24"/>
        </w:rPr>
        <w:t xml:space="preserve">Stečajna sutkinja objavljuje da se tražbina stečajnog vjerovnika </w:t>
      </w:r>
      <w:r w:rsidRPr="00644368" w:rsidR="00644368">
        <w:rPr>
          <w:color w:val="auto"/>
          <w:sz w:val="24"/>
          <w:szCs w:val="24"/>
        </w:rPr>
        <w:t>REPUBLIKE HRVATSKE, Ministarstva financija - Porezne uprave, Zagreb, Katančićeva 5, OIB: 52634238587</w:t>
      </w:r>
      <w:r w:rsidRPr="00644368">
        <w:rPr>
          <w:color w:val="auto"/>
          <w:sz w:val="24"/>
          <w:szCs w:val="24"/>
        </w:rPr>
        <w:t xml:space="preserve">, smatra utvrđenom u iznosu od </w:t>
      </w:r>
      <w:r w:rsidRPr="00644368" w:rsidR="00644368">
        <w:rPr>
          <w:color w:val="auto"/>
          <w:sz w:val="24"/>
          <w:szCs w:val="24"/>
        </w:rPr>
        <w:t>318.487,54 kn i razvrstava se u I.</w:t>
      </w:r>
      <w:r w:rsidRPr="00644368">
        <w:rPr>
          <w:color w:val="auto"/>
          <w:sz w:val="24"/>
          <w:szCs w:val="24"/>
        </w:rPr>
        <w:t xml:space="preserve"> viši isplatni red. </w:t>
      </w:r>
    </w:p>
    <w:p w:rsidR="00087037" w:rsidP="00087037" w:rsidRDefault="00087037">
      <w:pPr>
        <w:ind w:firstLine="708"/>
        <w:jc w:val="both"/>
        <w:rPr>
          <w:color w:val="2F5496" w:themeColor="accent5" w:themeShade="BF"/>
          <w:sz w:val="24"/>
          <w:szCs w:val="24"/>
        </w:rPr>
      </w:pPr>
    </w:p>
    <w:p w:rsidRPr="001E3849" w:rsidR="00373F8B" w:rsidP="00087037" w:rsidRDefault="00373F8B">
      <w:pPr>
        <w:ind w:firstLine="708"/>
        <w:jc w:val="both"/>
        <w:rPr>
          <w:color w:val="2F5496" w:themeColor="accent5" w:themeShade="BF"/>
          <w:sz w:val="24"/>
          <w:szCs w:val="24"/>
        </w:rPr>
      </w:pPr>
    </w:p>
    <w:p w:rsidR="00373F8B" w:rsidP="00373F8B" w:rsidRDefault="00373F8B">
      <w:pPr>
        <w:ind w:firstLine="708"/>
        <w:jc w:val="both"/>
        <w:rPr>
          <w:color w:val="auto"/>
          <w:sz w:val="24"/>
          <w:szCs w:val="24"/>
        </w:rPr>
      </w:pPr>
      <w:r w:rsidRPr="00373F8B">
        <w:rPr>
          <w:color w:val="auto"/>
          <w:sz w:val="24"/>
          <w:szCs w:val="24"/>
        </w:rPr>
        <w:t xml:space="preserve">TRAŽBINE </w:t>
      </w:r>
      <w:r>
        <w:rPr>
          <w:color w:val="auto"/>
          <w:sz w:val="24"/>
          <w:szCs w:val="24"/>
        </w:rPr>
        <w:t>DRUGOG</w:t>
      </w:r>
      <w:r w:rsidRPr="00373F8B">
        <w:rPr>
          <w:color w:val="auto"/>
          <w:sz w:val="24"/>
          <w:szCs w:val="24"/>
        </w:rPr>
        <w:t xml:space="preserve"> VIŠEG ISPLATNOG REDA</w:t>
      </w:r>
    </w:p>
    <w:p w:rsidRPr="00373F8B" w:rsidR="00373F8B" w:rsidP="00373F8B" w:rsidRDefault="00373F8B">
      <w:pPr>
        <w:ind w:firstLine="708"/>
        <w:jc w:val="both"/>
        <w:rPr>
          <w:color w:val="auto"/>
          <w:sz w:val="24"/>
          <w:szCs w:val="24"/>
        </w:rPr>
      </w:pPr>
    </w:p>
    <w:p w:rsidRPr="001E3849" w:rsidR="00087037" w:rsidP="00087037" w:rsidRDefault="00087037">
      <w:pPr>
        <w:ind w:firstLine="708"/>
        <w:jc w:val="both"/>
        <w:rPr>
          <w:color w:val="2F5496" w:themeColor="accent5" w:themeShade="BF"/>
          <w:sz w:val="24"/>
          <w:szCs w:val="24"/>
        </w:rPr>
      </w:pPr>
    </w:p>
    <w:p w:rsidRPr="006900B7" w:rsidR="00087037" w:rsidP="00087037" w:rsidRDefault="00373F8B">
      <w:pPr>
        <w:ind w:firstLine="708"/>
        <w:jc w:val="both"/>
        <w:rPr>
          <w:color w:val="auto"/>
          <w:sz w:val="24"/>
          <w:szCs w:val="24"/>
        </w:rPr>
      </w:pPr>
      <w:r w:rsidRPr="006900B7">
        <w:rPr>
          <w:color w:val="auto"/>
          <w:sz w:val="24"/>
          <w:szCs w:val="24"/>
        </w:rPr>
        <w:t>1</w:t>
      </w:r>
      <w:r w:rsidRPr="006900B7" w:rsidR="00087037">
        <w:rPr>
          <w:color w:val="auto"/>
          <w:sz w:val="24"/>
          <w:szCs w:val="24"/>
        </w:rPr>
        <w:t xml:space="preserve">. </w:t>
      </w:r>
      <w:r w:rsidRPr="006900B7">
        <w:rPr>
          <w:color w:val="auto"/>
          <w:sz w:val="24"/>
          <w:szCs w:val="24"/>
        </w:rPr>
        <w:t>WILL d.o.o., Zagreb, Zagrebačka Avenija 100, OIB: 64502864245</w:t>
      </w:r>
      <w:r w:rsidRPr="006900B7" w:rsidR="00087037">
        <w:rPr>
          <w:color w:val="auto"/>
          <w:sz w:val="24"/>
          <w:szCs w:val="24"/>
        </w:rPr>
        <w:t xml:space="preserve">, prijavio je tražbinu u iznosu od </w:t>
      </w:r>
      <w:r w:rsidRPr="006900B7">
        <w:rPr>
          <w:color w:val="auto"/>
          <w:sz w:val="24"/>
          <w:szCs w:val="24"/>
        </w:rPr>
        <w:t xml:space="preserve">20.141,01 </w:t>
      </w:r>
      <w:r w:rsidRPr="006900B7" w:rsidR="00087037">
        <w:rPr>
          <w:color w:val="auto"/>
          <w:sz w:val="24"/>
          <w:szCs w:val="24"/>
        </w:rPr>
        <w:t>kn</w:t>
      </w:r>
      <w:r w:rsidRPr="006900B7">
        <w:rPr>
          <w:color w:val="auto"/>
          <w:sz w:val="24"/>
          <w:szCs w:val="24"/>
        </w:rPr>
        <w:t>, s osnova računa, izvoda otvorenih stavaka, obračuna kamata</w:t>
      </w:r>
      <w:r w:rsidRPr="006900B7" w:rsidR="00087037">
        <w:rPr>
          <w:color w:val="auto"/>
          <w:sz w:val="24"/>
          <w:szCs w:val="24"/>
        </w:rPr>
        <w:t>.</w:t>
      </w:r>
    </w:p>
    <w:p w:rsidRPr="006900B7" w:rsidR="00087037" w:rsidP="00087037" w:rsidRDefault="00087037">
      <w:pPr>
        <w:ind w:firstLine="708"/>
        <w:jc w:val="both"/>
        <w:rPr>
          <w:color w:val="auto"/>
          <w:sz w:val="24"/>
          <w:szCs w:val="24"/>
        </w:rPr>
      </w:pPr>
    </w:p>
    <w:p w:rsidRPr="006900B7" w:rsidR="00087037" w:rsidP="00087037" w:rsidRDefault="00087037">
      <w:pPr>
        <w:ind w:firstLine="708"/>
        <w:jc w:val="both"/>
        <w:rPr>
          <w:color w:val="auto"/>
          <w:sz w:val="24"/>
          <w:szCs w:val="24"/>
        </w:rPr>
      </w:pPr>
      <w:r w:rsidRPr="006900B7">
        <w:rPr>
          <w:color w:val="auto"/>
          <w:sz w:val="24"/>
          <w:szCs w:val="24"/>
        </w:rPr>
        <w:t>Stečajni upravitelj tražbinu priznaje u cijelosti kao tražbinu II</w:t>
      </w:r>
      <w:r w:rsidRPr="006900B7" w:rsidR="00373F8B">
        <w:rPr>
          <w:color w:val="auto"/>
          <w:sz w:val="24"/>
          <w:szCs w:val="24"/>
        </w:rPr>
        <w:t>.</w:t>
      </w:r>
      <w:r w:rsidRPr="006900B7">
        <w:rPr>
          <w:color w:val="auto"/>
          <w:sz w:val="24"/>
          <w:szCs w:val="24"/>
        </w:rPr>
        <w:t xml:space="preserve"> višeg isplatnog reda.</w:t>
      </w:r>
    </w:p>
    <w:p w:rsidRPr="006900B7" w:rsidR="00087037" w:rsidP="00087037" w:rsidRDefault="00087037">
      <w:pPr>
        <w:ind w:firstLine="708"/>
        <w:jc w:val="both"/>
        <w:rPr>
          <w:color w:val="auto"/>
          <w:sz w:val="24"/>
          <w:szCs w:val="24"/>
        </w:rPr>
      </w:pPr>
      <w:r w:rsidRPr="006900B7">
        <w:rPr>
          <w:color w:val="auto"/>
          <w:sz w:val="24"/>
          <w:szCs w:val="24"/>
        </w:rPr>
        <w:t>Utvrđuje se da nijedan od stečajnih vjerovnika nije osporio tražbinu.</w:t>
      </w:r>
    </w:p>
    <w:p w:rsidRPr="006900B7" w:rsidR="00087037" w:rsidP="00087037" w:rsidRDefault="00087037">
      <w:pPr>
        <w:ind w:firstLine="708"/>
        <w:jc w:val="both"/>
        <w:rPr>
          <w:color w:val="auto"/>
          <w:sz w:val="24"/>
          <w:szCs w:val="24"/>
        </w:rPr>
      </w:pPr>
      <w:r w:rsidRPr="006900B7">
        <w:rPr>
          <w:color w:val="auto"/>
          <w:sz w:val="24"/>
          <w:szCs w:val="24"/>
        </w:rPr>
        <w:t xml:space="preserve">Stečajna sutkinja objavljuje da se tražbina stečajnog vjerovnika </w:t>
      </w:r>
      <w:r w:rsidRPr="006900B7" w:rsidR="00373F8B">
        <w:rPr>
          <w:color w:val="auto"/>
          <w:sz w:val="24"/>
          <w:szCs w:val="24"/>
        </w:rPr>
        <w:t xml:space="preserve">WILL d.o.o., Zagreb, Zagrebačka Avenija 100, OIB: 64502864245, smatra utvrđenom u iznosu od 20.141,01 </w:t>
      </w:r>
      <w:r w:rsidRPr="006900B7">
        <w:rPr>
          <w:color w:val="auto"/>
          <w:sz w:val="24"/>
          <w:szCs w:val="24"/>
        </w:rPr>
        <w:t>kn i razvrstava se u II</w:t>
      </w:r>
      <w:r w:rsidRPr="006900B7" w:rsidR="00373F8B">
        <w:rPr>
          <w:color w:val="auto"/>
          <w:sz w:val="24"/>
          <w:szCs w:val="24"/>
        </w:rPr>
        <w:t>.</w:t>
      </w:r>
      <w:r w:rsidRPr="006900B7">
        <w:rPr>
          <w:color w:val="auto"/>
          <w:sz w:val="24"/>
          <w:szCs w:val="24"/>
        </w:rPr>
        <w:t xml:space="preserve"> viši isplatni red. </w:t>
      </w:r>
    </w:p>
    <w:p w:rsidRPr="006900B7" w:rsidR="00087037" w:rsidP="00087037" w:rsidRDefault="00087037">
      <w:pPr>
        <w:jc w:val="both"/>
        <w:rPr>
          <w:color w:val="auto"/>
          <w:sz w:val="24"/>
          <w:szCs w:val="24"/>
        </w:rPr>
      </w:pPr>
    </w:p>
    <w:p w:rsidRPr="006900B7" w:rsidR="00087037" w:rsidP="00087037" w:rsidRDefault="00373F8B">
      <w:pPr>
        <w:ind w:firstLine="708"/>
        <w:jc w:val="both"/>
        <w:rPr>
          <w:color w:val="auto"/>
          <w:sz w:val="24"/>
          <w:szCs w:val="24"/>
        </w:rPr>
      </w:pPr>
      <w:r w:rsidRPr="006900B7">
        <w:rPr>
          <w:color w:val="auto"/>
          <w:sz w:val="24"/>
          <w:szCs w:val="24"/>
        </w:rPr>
        <w:t>2</w:t>
      </w:r>
      <w:r w:rsidRPr="006900B7" w:rsidR="00087037">
        <w:rPr>
          <w:color w:val="auto"/>
          <w:sz w:val="24"/>
          <w:szCs w:val="24"/>
        </w:rPr>
        <w:t xml:space="preserve">. </w:t>
      </w:r>
      <w:r w:rsidRPr="006900B7" w:rsidR="00CF6824">
        <w:rPr>
          <w:color w:val="auto"/>
          <w:sz w:val="24"/>
          <w:szCs w:val="24"/>
        </w:rPr>
        <w:t>ISTARSKA KREDITNA BANKA UMAG d.d., Umag, Ernesta Miloša 1, OIB: 65723536010</w:t>
      </w:r>
      <w:r w:rsidRPr="006900B7" w:rsidR="00087037">
        <w:rPr>
          <w:color w:val="auto"/>
          <w:sz w:val="24"/>
          <w:szCs w:val="24"/>
        </w:rPr>
        <w:t xml:space="preserve">, prijavio je tražbinu u iznosu od </w:t>
      </w:r>
      <w:r w:rsidRPr="006900B7" w:rsidR="00CF6824">
        <w:rPr>
          <w:color w:val="auto"/>
          <w:sz w:val="24"/>
          <w:szCs w:val="24"/>
        </w:rPr>
        <w:t xml:space="preserve">1.409,71 </w:t>
      </w:r>
      <w:r w:rsidRPr="006900B7" w:rsidR="00087037">
        <w:rPr>
          <w:color w:val="auto"/>
          <w:sz w:val="24"/>
          <w:szCs w:val="24"/>
        </w:rPr>
        <w:t>kn</w:t>
      </w:r>
      <w:r w:rsidRPr="006900B7" w:rsidR="00CF6824">
        <w:rPr>
          <w:color w:val="auto"/>
          <w:sz w:val="24"/>
          <w:szCs w:val="24"/>
        </w:rPr>
        <w:t>, s osnova ugovora o vođenju transakcijskog računa, izvoda otvorenih stavaka, računa</w:t>
      </w:r>
      <w:r w:rsidRPr="006900B7" w:rsidR="00087037">
        <w:rPr>
          <w:color w:val="auto"/>
          <w:sz w:val="24"/>
          <w:szCs w:val="24"/>
        </w:rPr>
        <w:t>.</w:t>
      </w:r>
    </w:p>
    <w:p w:rsidRPr="006900B7" w:rsidR="00087037" w:rsidP="00087037" w:rsidRDefault="00087037">
      <w:pPr>
        <w:ind w:firstLine="708"/>
        <w:jc w:val="both"/>
        <w:rPr>
          <w:color w:val="auto"/>
          <w:sz w:val="24"/>
          <w:szCs w:val="24"/>
        </w:rPr>
      </w:pPr>
    </w:p>
    <w:p w:rsidRPr="006900B7" w:rsidR="00087037" w:rsidP="00087037" w:rsidRDefault="00087037">
      <w:pPr>
        <w:ind w:firstLine="708"/>
        <w:jc w:val="both"/>
        <w:rPr>
          <w:color w:val="auto"/>
          <w:sz w:val="24"/>
          <w:szCs w:val="24"/>
        </w:rPr>
      </w:pPr>
      <w:r w:rsidRPr="006900B7">
        <w:rPr>
          <w:color w:val="auto"/>
          <w:sz w:val="24"/>
          <w:szCs w:val="24"/>
        </w:rPr>
        <w:t>Stečajni upravitelj tražbinu priznaje u cijelosti kao tražbinu II</w:t>
      </w:r>
      <w:r w:rsidRPr="006900B7" w:rsidR="00CF6824">
        <w:rPr>
          <w:color w:val="auto"/>
          <w:sz w:val="24"/>
          <w:szCs w:val="24"/>
        </w:rPr>
        <w:t>.</w:t>
      </w:r>
      <w:r w:rsidRPr="006900B7">
        <w:rPr>
          <w:color w:val="auto"/>
          <w:sz w:val="24"/>
          <w:szCs w:val="24"/>
        </w:rPr>
        <w:t xml:space="preserve"> višeg isplatnog reda.</w:t>
      </w:r>
    </w:p>
    <w:p w:rsidRPr="006900B7" w:rsidR="00087037" w:rsidP="00087037" w:rsidRDefault="00087037">
      <w:pPr>
        <w:ind w:firstLine="708"/>
        <w:jc w:val="both"/>
        <w:rPr>
          <w:color w:val="auto"/>
          <w:sz w:val="24"/>
          <w:szCs w:val="24"/>
        </w:rPr>
      </w:pPr>
      <w:r w:rsidRPr="006900B7">
        <w:rPr>
          <w:color w:val="auto"/>
          <w:sz w:val="24"/>
          <w:szCs w:val="24"/>
        </w:rPr>
        <w:t>Utvrđuje se da nijedan od stečajnih vjerovnika nije osporio tražbinu.</w:t>
      </w:r>
    </w:p>
    <w:p w:rsidRPr="006900B7" w:rsidR="00087037" w:rsidP="00087037" w:rsidRDefault="00087037">
      <w:pPr>
        <w:ind w:firstLine="708"/>
        <w:jc w:val="both"/>
        <w:rPr>
          <w:color w:val="auto"/>
          <w:sz w:val="24"/>
          <w:szCs w:val="24"/>
        </w:rPr>
      </w:pPr>
      <w:r w:rsidRPr="006900B7">
        <w:rPr>
          <w:color w:val="auto"/>
          <w:sz w:val="24"/>
          <w:szCs w:val="24"/>
        </w:rPr>
        <w:t xml:space="preserve">Stečajna sutkinja objavljuje da se tražbina stečajnog vjerovnika </w:t>
      </w:r>
      <w:r w:rsidRPr="006900B7" w:rsidR="00CF6824">
        <w:rPr>
          <w:color w:val="auto"/>
          <w:sz w:val="24"/>
          <w:szCs w:val="24"/>
        </w:rPr>
        <w:t>ISTARSKE KREDITNE BANKE UMAG d.d., Umag, Ernesta Miloša 1, OIB: 65723536010</w:t>
      </w:r>
      <w:r w:rsidRPr="006900B7">
        <w:rPr>
          <w:color w:val="auto"/>
          <w:sz w:val="24"/>
          <w:szCs w:val="24"/>
        </w:rPr>
        <w:t xml:space="preserve">, smatra utvrđenom u iznosu od </w:t>
      </w:r>
      <w:r w:rsidRPr="006900B7" w:rsidR="00CF6824">
        <w:rPr>
          <w:color w:val="auto"/>
          <w:sz w:val="24"/>
          <w:szCs w:val="24"/>
        </w:rPr>
        <w:t xml:space="preserve">1.409,71 </w:t>
      </w:r>
      <w:r w:rsidRPr="006900B7">
        <w:rPr>
          <w:color w:val="auto"/>
          <w:sz w:val="24"/>
          <w:szCs w:val="24"/>
        </w:rPr>
        <w:t>kn i razvrstava se u II</w:t>
      </w:r>
      <w:r w:rsidRPr="006900B7" w:rsidR="00CF6824">
        <w:rPr>
          <w:color w:val="auto"/>
          <w:sz w:val="24"/>
          <w:szCs w:val="24"/>
        </w:rPr>
        <w:t>.</w:t>
      </w:r>
      <w:r w:rsidRPr="006900B7">
        <w:rPr>
          <w:color w:val="auto"/>
          <w:sz w:val="24"/>
          <w:szCs w:val="24"/>
        </w:rPr>
        <w:t xml:space="preserve"> viši isplatni red. </w:t>
      </w:r>
    </w:p>
    <w:p w:rsidRPr="006900B7" w:rsidR="00CF6824" w:rsidP="00087037" w:rsidRDefault="00CF6824">
      <w:pPr>
        <w:ind w:firstLine="708"/>
        <w:jc w:val="both"/>
        <w:rPr>
          <w:color w:val="auto"/>
          <w:sz w:val="24"/>
          <w:szCs w:val="24"/>
        </w:rPr>
      </w:pPr>
    </w:p>
    <w:p w:rsidRPr="006900B7" w:rsidR="00CF6824" w:rsidP="00CF6824" w:rsidRDefault="00CF6824">
      <w:pPr>
        <w:ind w:firstLine="708"/>
        <w:jc w:val="both"/>
        <w:rPr>
          <w:color w:val="auto"/>
          <w:sz w:val="24"/>
          <w:szCs w:val="24"/>
        </w:rPr>
      </w:pPr>
      <w:r w:rsidRPr="006900B7">
        <w:rPr>
          <w:color w:val="auto"/>
          <w:sz w:val="24"/>
          <w:szCs w:val="24"/>
        </w:rPr>
        <w:t>3. ALLIANZ HRVATSKA d.d., Zagreb, Heinzelova 70, OIB: 23759810849, prijavio je tražbinu u iznosu od 7.062,00 kn, s osnova police osiguranja od odgovornosti broj 1050-173793310, izvoda otvorenih stavaka.</w:t>
      </w:r>
    </w:p>
    <w:p w:rsidRPr="006900B7" w:rsidR="00CF6824" w:rsidP="00CF6824" w:rsidRDefault="00CF6824">
      <w:pPr>
        <w:ind w:firstLine="708"/>
        <w:jc w:val="both"/>
        <w:rPr>
          <w:color w:val="auto"/>
          <w:sz w:val="24"/>
          <w:szCs w:val="24"/>
        </w:rPr>
      </w:pPr>
    </w:p>
    <w:p w:rsidRPr="006900B7" w:rsidR="00CF6824" w:rsidP="00CF6824" w:rsidRDefault="00CF6824">
      <w:pPr>
        <w:ind w:firstLine="708"/>
        <w:jc w:val="both"/>
        <w:rPr>
          <w:color w:val="auto"/>
          <w:sz w:val="24"/>
          <w:szCs w:val="24"/>
        </w:rPr>
      </w:pPr>
      <w:r w:rsidRPr="006900B7">
        <w:rPr>
          <w:color w:val="auto"/>
          <w:sz w:val="24"/>
          <w:szCs w:val="24"/>
        </w:rPr>
        <w:t>Stečajni upravitelj tražbinu priznaje u cijelosti kao tražbinu II. višeg isplatnog reda.</w:t>
      </w:r>
    </w:p>
    <w:p w:rsidRPr="006900B7" w:rsidR="00CF6824" w:rsidP="00CF6824" w:rsidRDefault="00CF6824">
      <w:pPr>
        <w:ind w:firstLine="708"/>
        <w:jc w:val="both"/>
        <w:rPr>
          <w:color w:val="auto"/>
          <w:sz w:val="24"/>
          <w:szCs w:val="24"/>
        </w:rPr>
      </w:pPr>
      <w:r w:rsidRPr="006900B7">
        <w:rPr>
          <w:color w:val="auto"/>
          <w:sz w:val="24"/>
          <w:szCs w:val="24"/>
        </w:rPr>
        <w:t>Utvrđuje se da nijedan od stečajnih vjerovnika nije osporio tražbinu.</w:t>
      </w:r>
    </w:p>
    <w:p w:rsidRPr="006900B7" w:rsidR="00CF6824" w:rsidP="00CF6824" w:rsidRDefault="00CF6824">
      <w:pPr>
        <w:ind w:firstLine="708"/>
        <w:jc w:val="both"/>
        <w:rPr>
          <w:color w:val="auto"/>
          <w:sz w:val="24"/>
          <w:szCs w:val="24"/>
        </w:rPr>
      </w:pPr>
      <w:r w:rsidRPr="006900B7">
        <w:rPr>
          <w:color w:val="auto"/>
          <w:sz w:val="24"/>
          <w:szCs w:val="24"/>
        </w:rPr>
        <w:t xml:space="preserve">Stečajna sutkinja objavljuje da se tražbina stečajnog vjerovnika ALLIANZ HRVATSKA d.d., Zagreb, Heinzelova 70, OIB: 23759810849, smatra utvrđenom u iznosu od 7.062,00 kn i razvrstava se u II. viši isplatni red. </w:t>
      </w:r>
    </w:p>
    <w:p w:rsidR="006900B7" w:rsidP="006900B7" w:rsidRDefault="006900B7">
      <w:pPr>
        <w:jc w:val="both"/>
        <w:rPr>
          <w:color w:val="2F5496" w:themeColor="accent5" w:themeShade="BF"/>
          <w:sz w:val="24"/>
          <w:szCs w:val="24"/>
        </w:rPr>
      </w:pPr>
    </w:p>
    <w:p w:rsidRPr="006900B7" w:rsidR="006900B7" w:rsidP="006900B7" w:rsidRDefault="006900B7">
      <w:pPr>
        <w:ind w:firstLine="708"/>
        <w:jc w:val="both"/>
        <w:rPr>
          <w:color w:val="auto"/>
          <w:sz w:val="24"/>
          <w:szCs w:val="24"/>
        </w:rPr>
      </w:pPr>
      <w:r w:rsidRPr="006900B7">
        <w:rPr>
          <w:color w:val="auto"/>
          <w:sz w:val="24"/>
          <w:szCs w:val="24"/>
        </w:rPr>
        <w:t>4. TRIGLAV OSIGURANJE d.d., Zagreb, Antuna Heinza 4, OIB: 29743547503, prijavio je tražbinu u iznosu od 1.894,76 kn, s osnova izvoda otvorenih stavaka, obračuna kamata.</w:t>
      </w:r>
    </w:p>
    <w:p w:rsidRPr="006900B7" w:rsidR="006900B7" w:rsidP="006900B7" w:rsidRDefault="006900B7">
      <w:pPr>
        <w:ind w:firstLine="708"/>
        <w:jc w:val="both"/>
        <w:rPr>
          <w:color w:val="auto"/>
          <w:sz w:val="24"/>
          <w:szCs w:val="24"/>
        </w:rPr>
      </w:pPr>
    </w:p>
    <w:p w:rsidRPr="00E93F57" w:rsidR="006900B7" w:rsidP="006900B7" w:rsidRDefault="006900B7">
      <w:pPr>
        <w:ind w:firstLine="708"/>
        <w:jc w:val="both"/>
        <w:rPr>
          <w:color w:val="auto"/>
          <w:sz w:val="24"/>
          <w:szCs w:val="24"/>
        </w:rPr>
      </w:pPr>
      <w:r w:rsidRPr="006900B7">
        <w:rPr>
          <w:color w:val="auto"/>
          <w:sz w:val="24"/>
          <w:szCs w:val="24"/>
        </w:rPr>
        <w:lastRenderedPageBreak/>
        <w:t xml:space="preserve">Stečajni upravitelj osporio je u cijelosti tražbinu u iznosu od 1.894,76 kn kao tražbinu </w:t>
      </w:r>
      <w:r w:rsidRPr="00E93F57">
        <w:rPr>
          <w:color w:val="auto"/>
          <w:sz w:val="24"/>
          <w:szCs w:val="24"/>
        </w:rPr>
        <w:t xml:space="preserve">II. višeg isplatnog reda, </w:t>
      </w:r>
      <w:r w:rsidRPr="00E93F57" w:rsidR="00E93F57">
        <w:rPr>
          <w:color w:val="auto"/>
          <w:sz w:val="24"/>
          <w:szCs w:val="24"/>
        </w:rPr>
        <w:t>jer je</w:t>
      </w:r>
      <w:r w:rsidRPr="00E93F57">
        <w:rPr>
          <w:color w:val="auto"/>
          <w:sz w:val="24"/>
          <w:szCs w:val="24"/>
        </w:rPr>
        <w:t xml:space="preserve"> tražbina vjerovnika podmirena od strane treće osobe dana 27. veljače 2020.</w:t>
      </w:r>
    </w:p>
    <w:p w:rsidRPr="006900B7" w:rsidR="006900B7" w:rsidP="006900B7" w:rsidRDefault="006900B7">
      <w:pPr>
        <w:ind w:firstLine="708"/>
        <w:jc w:val="both"/>
        <w:rPr>
          <w:color w:val="auto"/>
          <w:sz w:val="24"/>
          <w:szCs w:val="24"/>
        </w:rPr>
      </w:pPr>
      <w:r w:rsidRPr="006900B7">
        <w:rPr>
          <w:color w:val="auto"/>
          <w:sz w:val="24"/>
          <w:szCs w:val="24"/>
        </w:rPr>
        <w:t>Utvrđuje se da nijedan od stečajnih vjerovnika nije osporio tražbinu.</w:t>
      </w:r>
    </w:p>
    <w:p w:rsidRPr="006900B7" w:rsidR="006900B7" w:rsidP="006900B7" w:rsidRDefault="006900B7">
      <w:pPr>
        <w:ind w:firstLine="708"/>
        <w:jc w:val="both"/>
        <w:rPr>
          <w:color w:val="auto"/>
          <w:sz w:val="24"/>
          <w:szCs w:val="24"/>
        </w:rPr>
      </w:pPr>
      <w:r w:rsidRPr="006900B7">
        <w:rPr>
          <w:color w:val="auto"/>
          <w:sz w:val="24"/>
          <w:szCs w:val="24"/>
        </w:rPr>
        <w:t xml:space="preserve">Stečajna sutkinja objavljuje da je tražbina stečajnog vjerovnika TRIGLAV OSIGURANJE d.d., Zagreb, Antuna Heinza 4, OIB: 29743547503, osporena u cijelosti u iznosu od 1.894,76 kn, te će vjerovnik posebnim rješenjem biti upućen na parnicu radi utvrđivanja osporene tražbine II. višeg isplatnog reda u iznosu od 1.894,76 kn. </w:t>
      </w:r>
    </w:p>
    <w:p w:rsidR="00CF6824" w:rsidP="00087037" w:rsidRDefault="00CF6824">
      <w:pPr>
        <w:ind w:firstLine="708"/>
        <w:jc w:val="both"/>
        <w:rPr>
          <w:color w:val="2F5496" w:themeColor="accent5" w:themeShade="BF"/>
          <w:sz w:val="24"/>
          <w:szCs w:val="24"/>
        </w:rPr>
      </w:pPr>
    </w:p>
    <w:p w:rsidRPr="006900B7" w:rsidR="002D7C0C" w:rsidP="002D7C0C" w:rsidRDefault="002D7C0C">
      <w:pPr>
        <w:ind w:firstLine="708"/>
        <w:jc w:val="both"/>
        <w:rPr>
          <w:color w:val="auto"/>
          <w:sz w:val="24"/>
          <w:szCs w:val="24"/>
        </w:rPr>
      </w:pPr>
      <w:r>
        <w:rPr>
          <w:color w:val="auto"/>
          <w:sz w:val="24"/>
          <w:szCs w:val="24"/>
        </w:rPr>
        <w:t>5</w:t>
      </w:r>
      <w:r w:rsidRPr="006900B7">
        <w:rPr>
          <w:color w:val="auto"/>
          <w:sz w:val="24"/>
          <w:szCs w:val="24"/>
        </w:rPr>
        <w:t xml:space="preserve">. </w:t>
      </w:r>
      <w:r w:rsidRPr="00644368">
        <w:rPr>
          <w:color w:val="auto"/>
          <w:sz w:val="24"/>
          <w:szCs w:val="24"/>
        </w:rPr>
        <w:t>REPUBLIKA HRVATSKA, Ministarstvo financija - Porezna uprava, Zagreb, Katančićeva 5, OIB: 52634238587</w:t>
      </w:r>
      <w:r w:rsidRPr="006900B7">
        <w:rPr>
          <w:color w:val="auto"/>
          <w:sz w:val="24"/>
          <w:szCs w:val="24"/>
        </w:rPr>
        <w:t xml:space="preserve">, prijavio je tražbinu u iznosu od </w:t>
      </w:r>
      <w:r w:rsidRPr="002D7C0C">
        <w:rPr>
          <w:color w:val="auto"/>
          <w:sz w:val="24"/>
          <w:szCs w:val="24"/>
        </w:rPr>
        <w:t>4.056,80</w:t>
      </w:r>
      <w:r>
        <w:rPr>
          <w:color w:val="auto"/>
          <w:sz w:val="24"/>
          <w:szCs w:val="24"/>
        </w:rPr>
        <w:t xml:space="preserve"> </w:t>
      </w:r>
      <w:r w:rsidRPr="006900B7">
        <w:rPr>
          <w:color w:val="auto"/>
          <w:sz w:val="24"/>
          <w:szCs w:val="24"/>
        </w:rPr>
        <w:t xml:space="preserve">kn, s osnova </w:t>
      </w:r>
      <w:r w:rsidRPr="002D7C0C">
        <w:rPr>
          <w:color w:val="auto"/>
          <w:sz w:val="24"/>
          <w:szCs w:val="24"/>
        </w:rPr>
        <w:t>porez</w:t>
      </w:r>
      <w:r>
        <w:rPr>
          <w:color w:val="auto"/>
          <w:sz w:val="24"/>
          <w:szCs w:val="24"/>
        </w:rPr>
        <w:t>a na dobit, troškova prisilne naplate, članarine</w:t>
      </w:r>
      <w:r w:rsidRPr="002D7C0C">
        <w:rPr>
          <w:color w:val="auto"/>
          <w:sz w:val="24"/>
          <w:szCs w:val="24"/>
        </w:rPr>
        <w:t xml:space="preserve"> HGK -a, obračun</w:t>
      </w:r>
      <w:r>
        <w:rPr>
          <w:color w:val="auto"/>
          <w:sz w:val="24"/>
          <w:szCs w:val="24"/>
        </w:rPr>
        <w:t>a</w:t>
      </w:r>
      <w:r w:rsidRPr="002D7C0C">
        <w:rPr>
          <w:color w:val="auto"/>
          <w:sz w:val="24"/>
          <w:szCs w:val="24"/>
        </w:rPr>
        <w:t xml:space="preserve"> kamata</w:t>
      </w:r>
      <w:r w:rsidRPr="006900B7">
        <w:rPr>
          <w:color w:val="auto"/>
          <w:sz w:val="24"/>
          <w:szCs w:val="24"/>
        </w:rPr>
        <w:t>.</w:t>
      </w:r>
    </w:p>
    <w:p w:rsidRPr="006900B7" w:rsidR="002D7C0C" w:rsidP="002D7C0C" w:rsidRDefault="002D7C0C">
      <w:pPr>
        <w:ind w:firstLine="708"/>
        <w:jc w:val="both"/>
        <w:rPr>
          <w:color w:val="auto"/>
          <w:sz w:val="24"/>
          <w:szCs w:val="24"/>
        </w:rPr>
      </w:pPr>
    </w:p>
    <w:p w:rsidRPr="006900B7" w:rsidR="002D7C0C" w:rsidP="002D7C0C" w:rsidRDefault="002D7C0C">
      <w:pPr>
        <w:ind w:firstLine="708"/>
        <w:jc w:val="both"/>
        <w:rPr>
          <w:color w:val="auto"/>
          <w:sz w:val="24"/>
          <w:szCs w:val="24"/>
        </w:rPr>
      </w:pPr>
      <w:r w:rsidRPr="006900B7">
        <w:rPr>
          <w:color w:val="auto"/>
          <w:sz w:val="24"/>
          <w:szCs w:val="24"/>
        </w:rPr>
        <w:t>Stečajni upravitelj tražbinu priznaje u cijelosti kao tražbinu II. višeg isplatnog reda.</w:t>
      </w:r>
    </w:p>
    <w:p w:rsidRPr="006900B7" w:rsidR="002D7C0C" w:rsidP="002D7C0C" w:rsidRDefault="002D7C0C">
      <w:pPr>
        <w:ind w:firstLine="708"/>
        <w:jc w:val="both"/>
        <w:rPr>
          <w:color w:val="auto"/>
          <w:sz w:val="24"/>
          <w:szCs w:val="24"/>
        </w:rPr>
      </w:pPr>
      <w:r w:rsidRPr="006900B7">
        <w:rPr>
          <w:color w:val="auto"/>
          <w:sz w:val="24"/>
          <w:szCs w:val="24"/>
        </w:rPr>
        <w:t>Utvrđuje se da nijedan od stečajnih vjerovnika nije osporio tražbinu.</w:t>
      </w:r>
    </w:p>
    <w:p w:rsidRPr="006900B7" w:rsidR="002D7C0C" w:rsidP="002D7C0C" w:rsidRDefault="002D7C0C">
      <w:pPr>
        <w:ind w:firstLine="708"/>
        <w:jc w:val="both"/>
        <w:rPr>
          <w:color w:val="auto"/>
          <w:sz w:val="24"/>
          <w:szCs w:val="24"/>
        </w:rPr>
      </w:pPr>
      <w:r w:rsidRPr="006900B7">
        <w:rPr>
          <w:color w:val="auto"/>
          <w:sz w:val="24"/>
          <w:szCs w:val="24"/>
        </w:rPr>
        <w:t xml:space="preserve">Stečajna sutkinja objavljuje da se tražbina stečajnog vjerovnika </w:t>
      </w:r>
      <w:r>
        <w:rPr>
          <w:color w:val="auto"/>
          <w:sz w:val="24"/>
          <w:szCs w:val="24"/>
        </w:rPr>
        <w:t>REPUBLIKE HRVATSKE</w:t>
      </w:r>
      <w:r w:rsidRPr="00644368">
        <w:rPr>
          <w:color w:val="auto"/>
          <w:sz w:val="24"/>
          <w:szCs w:val="24"/>
        </w:rPr>
        <w:t xml:space="preserve">, </w:t>
      </w:r>
      <w:r>
        <w:rPr>
          <w:color w:val="auto"/>
          <w:sz w:val="24"/>
          <w:szCs w:val="24"/>
        </w:rPr>
        <w:t>Ministarstva</w:t>
      </w:r>
      <w:r w:rsidRPr="00644368">
        <w:rPr>
          <w:color w:val="auto"/>
          <w:sz w:val="24"/>
          <w:szCs w:val="24"/>
        </w:rPr>
        <w:t xml:space="preserve"> f</w:t>
      </w:r>
      <w:r>
        <w:rPr>
          <w:color w:val="auto"/>
          <w:sz w:val="24"/>
          <w:szCs w:val="24"/>
        </w:rPr>
        <w:t>inancija - Porezne</w:t>
      </w:r>
      <w:r w:rsidRPr="00644368">
        <w:rPr>
          <w:color w:val="auto"/>
          <w:sz w:val="24"/>
          <w:szCs w:val="24"/>
        </w:rPr>
        <w:t xml:space="preserve"> u</w:t>
      </w:r>
      <w:r>
        <w:rPr>
          <w:color w:val="auto"/>
          <w:sz w:val="24"/>
          <w:szCs w:val="24"/>
        </w:rPr>
        <w:t>prave</w:t>
      </w:r>
      <w:r w:rsidRPr="00644368">
        <w:rPr>
          <w:color w:val="auto"/>
          <w:sz w:val="24"/>
          <w:szCs w:val="24"/>
        </w:rPr>
        <w:t>, Zagreb, Katančićeva 5, OIB: 52634238587</w:t>
      </w:r>
      <w:r w:rsidRPr="006900B7">
        <w:rPr>
          <w:color w:val="auto"/>
          <w:sz w:val="24"/>
          <w:szCs w:val="24"/>
        </w:rPr>
        <w:t xml:space="preserve">, smatra utvrđenom u iznosu od </w:t>
      </w:r>
      <w:r w:rsidRPr="002D7C0C">
        <w:rPr>
          <w:color w:val="auto"/>
          <w:sz w:val="24"/>
          <w:szCs w:val="24"/>
        </w:rPr>
        <w:t>4.056,80</w:t>
      </w:r>
      <w:r>
        <w:rPr>
          <w:color w:val="auto"/>
          <w:sz w:val="24"/>
          <w:szCs w:val="24"/>
        </w:rPr>
        <w:t xml:space="preserve"> </w:t>
      </w:r>
      <w:r w:rsidRPr="006900B7">
        <w:rPr>
          <w:color w:val="auto"/>
          <w:sz w:val="24"/>
          <w:szCs w:val="24"/>
        </w:rPr>
        <w:t xml:space="preserve">kn i razvrstava se u II. viši isplatni red. </w:t>
      </w:r>
    </w:p>
    <w:p w:rsidR="00CF6824" w:rsidP="00087037" w:rsidRDefault="00CF6824">
      <w:pPr>
        <w:ind w:firstLine="708"/>
        <w:jc w:val="both"/>
        <w:rPr>
          <w:color w:val="2F5496" w:themeColor="accent5" w:themeShade="BF"/>
          <w:sz w:val="24"/>
          <w:szCs w:val="24"/>
        </w:rPr>
      </w:pPr>
    </w:p>
    <w:p w:rsidRPr="006900B7" w:rsidR="00F7098B" w:rsidP="00F7098B" w:rsidRDefault="00F7098B">
      <w:pPr>
        <w:ind w:firstLine="708"/>
        <w:jc w:val="both"/>
        <w:rPr>
          <w:color w:val="auto"/>
          <w:sz w:val="24"/>
          <w:szCs w:val="24"/>
        </w:rPr>
      </w:pPr>
      <w:r>
        <w:rPr>
          <w:color w:val="auto"/>
          <w:sz w:val="24"/>
          <w:szCs w:val="24"/>
        </w:rPr>
        <w:t>6</w:t>
      </w:r>
      <w:r w:rsidRPr="006900B7">
        <w:rPr>
          <w:color w:val="auto"/>
          <w:sz w:val="24"/>
          <w:szCs w:val="24"/>
        </w:rPr>
        <w:t xml:space="preserve">. </w:t>
      </w:r>
      <w:r w:rsidRPr="00F7098B">
        <w:rPr>
          <w:color w:val="auto"/>
          <w:sz w:val="24"/>
          <w:szCs w:val="24"/>
        </w:rPr>
        <w:t>ULJANIK Brodogradilište d.d. u stečaju</w:t>
      </w:r>
      <w:r>
        <w:rPr>
          <w:color w:val="auto"/>
          <w:sz w:val="24"/>
          <w:szCs w:val="24"/>
        </w:rPr>
        <w:t xml:space="preserve">, </w:t>
      </w:r>
      <w:r w:rsidRPr="00F7098B">
        <w:rPr>
          <w:color w:val="auto"/>
          <w:sz w:val="24"/>
          <w:szCs w:val="24"/>
        </w:rPr>
        <w:t>Pula, Flaciusova 1</w:t>
      </w:r>
      <w:r>
        <w:rPr>
          <w:color w:val="auto"/>
          <w:sz w:val="24"/>
          <w:szCs w:val="24"/>
        </w:rPr>
        <w:t xml:space="preserve">, OIB: </w:t>
      </w:r>
      <w:r w:rsidRPr="00F7098B">
        <w:rPr>
          <w:color w:val="auto"/>
          <w:sz w:val="24"/>
          <w:szCs w:val="24"/>
        </w:rPr>
        <w:t>21764428190</w:t>
      </w:r>
      <w:r w:rsidRPr="006900B7">
        <w:rPr>
          <w:color w:val="auto"/>
          <w:sz w:val="24"/>
          <w:szCs w:val="24"/>
        </w:rPr>
        <w:t xml:space="preserve">, prijavio je tražbinu u iznosu od </w:t>
      </w:r>
      <w:r w:rsidRPr="00F7098B">
        <w:rPr>
          <w:color w:val="auto"/>
          <w:sz w:val="24"/>
          <w:szCs w:val="24"/>
        </w:rPr>
        <w:t>278.503,02</w:t>
      </w:r>
      <w:r>
        <w:rPr>
          <w:color w:val="auto"/>
          <w:sz w:val="24"/>
          <w:szCs w:val="24"/>
        </w:rPr>
        <w:t xml:space="preserve"> </w:t>
      </w:r>
      <w:r w:rsidRPr="006900B7">
        <w:rPr>
          <w:color w:val="auto"/>
          <w:sz w:val="24"/>
          <w:szCs w:val="24"/>
        </w:rPr>
        <w:t xml:space="preserve">kn, s osnova </w:t>
      </w:r>
      <w:r w:rsidRPr="00F7098B">
        <w:rPr>
          <w:color w:val="auto"/>
          <w:sz w:val="24"/>
          <w:szCs w:val="24"/>
        </w:rPr>
        <w:t>račun</w:t>
      </w:r>
      <w:r>
        <w:rPr>
          <w:color w:val="auto"/>
          <w:sz w:val="24"/>
          <w:szCs w:val="24"/>
        </w:rPr>
        <w:t>a</w:t>
      </w:r>
      <w:r w:rsidRPr="00F7098B">
        <w:rPr>
          <w:color w:val="auto"/>
          <w:sz w:val="24"/>
          <w:szCs w:val="24"/>
        </w:rPr>
        <w:t xml:space="preserve"> broj 539/P1/1, obračun</w:t>
      </w:r>
      <w:r>
        <w:rPr>
          <w:color w:val="auto"/>
          <w:sz w:val="24"/>
          <w:szCs w:val="24"/>
        </w:rPr>
        <w:t>a</w:t>
      </w:r>
      <w:r w:rsidRPr="00F7098B">
        <w:rPr>
          <w:color w:val="auto"/>
          <w:sz w:val="24"/>
          <w:szCs w:val="24"/>
        </w:rPr>
        <w:t xml:space="preserve"> kamata</w:t>
      </w:r>
      <w:r w:rsidRPr="006900B7">
        <w:rPr>
          <w:color w:val="auto"/>
          <w:sz w:val="24"/>
          <w:szCs w:val="24"/>
        </w:rPr>
        <w:t>.</w:t>
      </w:r>
    </w:p>
    <w:p w:rsidRPr="006900B7" w:rsidR="00F7098B" w:rsidP="00F7098B" w:rsidRDefault="00F7098B">
      <w:pPr>
        <w:ind w:firstLine="708"/>
        <w:jc w:val="both"/>
        <w:rPr>
          <w:color w:val="auto"/>
          <w:sz w:val="24"/>
          <w:szCs w:val="24"/>
        </w:rPr>
      </w:pPr>
    </w:p>
    <w:p w:rsidRPr="006900B7" w:rsidR="00F7098B" w:rsidP="00F7098B" w:rsidRDefault="00F7098B">
      <w:pPr>
        <w:ind w:firstLine="708"/>
        <w:jc w:val="both"/>
        <w:rPr>
          <w:color w:val="auto"/>
          <w:sz w:val="24"/>
          <w:szCs w:val="24"/>
        </w:rPr>
      </w:pPr>
      <w:r w:rsidRPr="006900B7">
        <w:rPr>
          <w:color w:val="auto"/>
          <w:sz w:val="24"/>
          <w:szCs w:val="24"/>
        </w:rPr>
        <w:t>Stečajni upravitelj tražbinu priznaje u cijelosti kao tražbinu II. višeg isplatnog reda.</w:t>
      </w:r>
    </w:p>
    <w:p w:rsidRPr="006900B7" w:rsidR="00F7098B" w:rsidP="00F7098B" w:rsidRDefault="00F7098B">
      <w:pPr>
        <w:ind w:firstLine="708"/>
        <w:jc w:val="both"/>
        <w:rPr>
          <w:color w:val="auto"/>
          <w:sz w:val="24"/>
          <w:szCs w:val="24"/>
        </w:rPr>
      </w:pPr>
      <w:r w:rsidRPr="006900B7">
        <w:rPr>
          <w:color w:val="auto"/>
          <w:sz w:val="24"/>
          <w:szCs w:val="24"/>
        </w:rPr>
        <w:t>Utvrđuje se da nijedan od stečajnih vjerovnika nije osporio tražbinu.</w:t>
      </w:r>
    </w:p>
    <w:p w:rsidRPr="006900B7" w:rsidR="00F7098B" w:rsidP="00F7098B" w:rsidRDefault="00F7098B">
      <w:pPr>
        <w:ind w:firstLine="708"/>
        <w:jc w:val="both"/>
        <w:rPr>
          <w:color w:val="auto"/>
          <w:sz w:val="24"/>
          <w:szCs w:val="24"/>
        </w:rPr>
      </w:pPr>
      <w:r w:rsidRPr="006900B7">
        <w:rPr>
          <w:color w:val="auto"/>
          <w:sz w:val="24"/>
          <w:szCs w:val="24"/>
        </w:rPr>
        <w:t xml:space="preserve">Stečajna sutkinja objavljuje da se tražbina stečajnog vjerovnika </w:t>
      </w:r>
      <w:r w:rsidRPr="00F7098B">
        <w:rPr>
          <w:color w:val="auto"/>
          <w:sz w:val="24"/>
          <w:szCs w:val="24"/>
        </w:rPr>
        <w:t>ULJANIK Brodogradilište d.d. u stečaju</w:t>
      </w:r>
      <w:r>
        <w:rPr>
          <w:color w:val="auto"/>
          <w:sz w:val="24"/>
          <w:szCs w:val="24"/>
        </w:rPr>
        <w:t xml:space="preserve">, </w:t>
      </w:r>
      <w:r w:rsidRPr="00F7098B">
        <w:rPr>
          <w:color w:val="auto"/>
          <w:sz w:val="24"/>
          <w:szCs w:val="24"/>
        </w:rPr>
        <w:t>Pula, Flaciusova 1</w:t>
      </w:r>
      <w:r>
        <w:rPr>
          <w:color w:val="auto"/>
          <w:sz w:val="24"/>
          <w:szCs w:val="24"/>
        </w:rPr>
        <w:t xml:space="preserve">, OIB: </w:t>
      </w:r>
      <w:r w:rsidRPr="00F7098B">
        <w:rPr>
          <w:color w:val="auto"/>
          <w:sz w:val="24"/>
          <w:szCs w:val="24"/>
        </w:rPr>
        <w:t>21764428190</w:t>
      </w:r>
      <w:r w:rsidRPr="006900B7">
        <w:rPr>
          <w:color w:val="auto"/>
          <w:sz w:val="24"/>
          <w:szCs w:val="24"/>
        </w:rPr>
        <w:t xml:space="preserve">, smatra utvrđenom u iznosu od </w:t>
      </w:r>
      <w:r w:rsidRPr="00F7098B">
        <w:rPr>
          <w:color w:val="auto"/>
          <w:sz w:val="24"/>
          <w:szCs w:val="24"/>
        </w:rPr>
        <w:t>278.503,02</w:t>
      </w:r>
      <w:r>
        <w:rPr>
          <w:color w:val="auto"/>
          <w:sz w:val="24"/>
          <w:szCs w:val="24"/>
        </w:rPr>
        <w:t xml:space="preserve"> </w:t>
      </w:r>
      <w:r w:rsidRPr="006900B7">
        <w:rPr>
          <w:color w:val="auto"/>
          <w:sz w:val="24"/>
          <w:szCs w:val="24"/>
        </w:rPr>
        <w:t xml:space="preserve">kn i razvrstava se u II. viši isplatni red. </w:t>
      </w:r>
    </w:p>
    <w:p w:rsidR="00CF6824" w:rsidP="00087037" w:rsidRDefault="00CF6824">
      <w:pPr>
        <w:ind w:firstLine="708"/>
        <w:jc w:val="both"/>
        <w:rPr>
          <w:color w:val="2F5496" w:themeColor="accent5" w:themeShade="BF"/>
          <w:sz w:val="24"/>
          <w:szCs w:val="24"/>
        </w:rPr>
      </w:pPr>
    </w:p>
    <w:p w:rsidRPr="006900B7" w:rsidR="000815EE" w:rsidP="000815EE" w:rsidRDefault="000815EE">
      <w:pPr>
        <w:ind w:firstLine="708"/>
        <w:jc w:val="both"/>
        <w:rPr>
          <w:color w:val="auto"/>
          <w:sz w:val="24"/>
          <w:szCs w:val="24"/>
        </w:rPr>
      </w:pPr>
      <w:r>
        <w:rPr>
          <w:color w:val="auto"/>
          <w:sz w:val="24"/>
          <w:szCs w:val="24"/>
        </w:rPr>
        <w:t>7</w:t>
      </w:r>
      <w:r w:rsidRPr="006900B7">
        <w:rPr>
          <w:color w:val="auto"/>
          <w:sz w:val="24"/>
          <w:szCs w:val="24"/>
        </w:rPr>
        <w:t xml:space="preserve">. </w:t>
      </w:r>
      <w:r w:rsidRPr="000815EE">
        <w:rPr>
          <w:color w:val="auto"/>
          <w:sz w:val="24"/>
          <w:szCs w:val="24"/>
        </w:rPr>
        <w:t>FINANCIJSKA AGENCIJA</w:t>
      </w:r>
      <w:r>
        <w:rPr>
          <w:color w:val="auto"/>
          <w:sz w:val="24"/>
          <w:szCs w:val="24"/>
        </w:rPr>
        <w:t xml:space="preserve">, </w:t>
      </w:r>
      <w:r w:rsidRPr="000815EE">
        <w:rPr>
          <w:color w:val="auto"/>
          <w:sz w:val="24"/>
          <w:szCs w:val="24"/>
        </w:rPr>
        <w:t>Zagreb, Ulica Grada Vukovara 70</w:t>
      </w:r>
      <w:r>
        <w:rPr>
          <w:color w:val="auto"/>
          <w:sz w:val="24"/>
          <w:szCs w:val="24"/>
        </w:rPr>
        <w:t xml:space="preserve">, OIB: </w:t>
      </w:r>
      <w:r w:rsidRPr="000815EE">
        <w:rPr>
          <w:color w:val="auto"/>
          <w:sz w:val="24"/>
          <w:szCs w:val="24"/>
        </w:rPr>
        <w:t>85821130368</w:t>
      </w:r>
      <w:r w:rsidRPr="006900B7">
        <w:rPr>
          <w:color w:val="auto"/>
          <w:sz w:val="24"/>
          <w:szCs w:val="24"/>
        </w:rPr>
        <w:t xml:space="preserve">, prijavio je tražbinu u iznosu od </w:t>
      </w:r>
      <w:r w:rsidRPr="005C6328" w:rsidR="005C6328">
        <w:rPr>
          <w:color w:val="auto"/>
          <w:sz w:val="24"/>
          <w:szCs w:val="24"/>
        </w:rPr>
        <w:t>2.404,17</w:t>
      </w:r>
      <w:r w:rsidR="005C6328">
        <w:rPr>
          <w:color w:val="auto"/>
          <w:sz w:val="24"/>
          <w:szCs w:val="24"/>
        </w:rPr>
        <w:t xml:space="preserve"> </w:t>
      </w:r>
      <w:r w:rsidRPr="006900B7">
        <w:rPr>
          <w:color w:val="auto"/>
          <w:sz w:val="24"/>
          <w:szCs w:val="24"/>
        </w:rPr>
        <w:t xml:space="preserve">kn, s osnova </w:t>
      </w:r>
      <w:r w:rsidRPr="005C6328" w:rsidR="005C6328">
        <w:rPr>
          <w:color w:val="auto"/>
          <w:sz w:val="24"/>
          <w:szCs w:val="24"/>
        </w:rPr>
        <w:t>ugovor</w:t>
      </w:r>
      <w:r w:rsidR="005C6328">
        <w:rPr>
          <w:color w:val="auto"/>
          <w:sz w:val="24"/>
          <w:szCs w:val="24"/>
        </w:rPr>
        <w:t>a</w:t>
      </w:r>
      <w:r w:rsidRPr="005C6328" w:rsidR="005C6328">
        <w:rPr>
          <w:color w:val="auto"/>
          <w:sz w:val="24"/>
          <w:szCs w:val="24"/>
        </w:rPr>
        <w:t xml:space="preserve"> o obavljan</w:t>
      </w:r>
      <w:r w:rsidR="005C6328">
        <w:rPr>
          <w:color w:val="auto"/>
          <w:sz w:val="24"/>
          <w:szCs w:val="24"/>
        </w:rPr>
        <w:t>ju poslova certficiranja, računa</w:t>
      </w:r>
      <w:r w:rsidRPr="005C6328" w:rsidR="005C6328">
        <w:rPr>
          <w:color w:val="auto"/>
          <w:sz w:val="24"/>
          <w:szCs w:val="24"/>
        </w:rPr>
        <w:t>, izvod</w:t>
      </w:r>
      <w:r w:rsidR="005C6328">
        <w:rPr>
          <w:color w:val="auto"/>
          <w:sz w:val="24"/>
          <w:szCs w:val="24"/>
        </w:rPr>
        <w:t>a otvorenih stavaka, naknade</w:t>
      </w:r>
      <w:r w:rsidRPr="005C6328" w:rsidR="005C6328">
        <w:rPr>
          <w:color w:val="auto"/>
          <w:sz w:val="24"/>
          <w:szCs w:val="24"/>
        </w:rPr>
        <w:t xml:space="preserve"> za provedbu osnove za plaćanje, obračun</w:t>
      </w:r>
      <w:r w:rsidR="005C6328">
        <w:rPr>
          <w:color w:val="auto"/>
          <w:sz w:val="24"/>
          <w:szCs w:val="24"/>
        </w:rPr>
        <w:t>a</w:t>
      </w:r>
      <w:r w:rsidRPr="005C6328" w:rsidR="005C6328">
        <w:rPr>
          <w:color w:val="auto"/>
          <w:sz w:val="24"/>
          <w:szCs w:val="24"/>
        </w:rPr>
        <w:t xml:space="preserve"> kamata</w:t>
      </w:r>
      <w:r w:rsidRPr="006900B7">
        <w:rPr>
          <w:color w:val="auto"/>
          <w:sz w:val="24"/>
          <w:szCs w:val="24"/>
        </w:rPr>
        <w:t>.</w:t>
      </w:r>
    </w:p>
    <w:p w:rsidRPr="006900B7" w:rsidR="000815EE" w:rsidP="000815EE" w:rsidRDefault="000815EE">
      <w:pPr>
        <w:ind w:firstLine="708"/>
        <w:jc w:val="both"/>
        <w:rPr>
          <w:color w:val="auto"/>
          <w:sz w:val="24"/>
          <w:szCs w:val="24"/>
        </w:rPr>
      </w:pPr>
    </w:p>
    <w:p w:rsidRPr="006900B7" w:rsidR="000815EE" w:rsidP="000815EE" w:rsidRDefault="000815EE">
      <w:pPr>
        <w:ind w:firstLine="708"/>
        <w:jc w:val="both"/>
        <w:rPr>
          <w:color w:val="auto"/>
          <w:sz w:val="24"/>
          <w:szCs w:val="24"/>
        </w:rPr>
      </w:pPr>
      <w:r w:rsidRPr="006900B7">
        <w:rPr>
          <w:color w:val="auto"/>
          <w:sz w:val="24"/>
          <w:szCs w:val="24"/>
        </w:rPr>
        <w:t>Stečajni upravitelj tražbinu priznaje u cijelosti kao tražbinu II. višeg isplatnog reda.</w:t>
      </w:r>
    </w:p>
    <w:p w:rsidRPr="006900B7" w:rsidR="000815EE" w:rsidP="000815EE" w:rsidRDefault="000815EE">
      <w:pPr>
        <w:ind w:firstLine="708"/>
        <w:jc w:val="both"/>
        <w:rPr>
          <w:color w:val="auto"/>
          <w:sz w:val="24"/>
          <w:szCs w:val="24"/>
        </w:rPr>
      </w:pPr>
      <w:r w:rsidRPr="006900B7">
        <w:rPr>
          <w:color w:val="auto"/>
          <w:sz w:val="24"/>
          <w:szCs w:val="24"/>
        </w:rPr>
        <w:t>Utvrđuje se da nijedan od stečajnih vjerovnika nije osporio tražbinu.</w:t>
      </w:r>
    </w:p>
    <w:p w:rsidRPr="006900B7" w:rsidR="000815EE" w:rsidP="000815EE" w:rsidRDefault="000815EE">
      <w:pPr>
        <w:ind w:firstLine="708"/>
        <w:jc w:val="both"/>
        <w:rPr>
          <w:color w:val="auto"/>
          <w:sz w:val="24"/>
          <w:szCs w:val="24"/>
        </w:rPr>
      </w:pPr>
      <w:r w:rsidRPr="006900B7">
        <w:rPr>
          <w:color w:val="auto"/>
          <w:sz w:val="24"/>
          <w:szCs w:val="24"/>
        </w:rPr>
        <w:t xml:space="preserve">Stečajna sutkinja objavljuje da se tražbina stečajnog vjerovnika </w:t>
      </w:r>
      <w:r w:rsidR="005C6328">
        <w:rPr>
          <w:color w:val="auto"/>
          <w:sz w:val="24"/>
          <w:szCs w:val="24"/>
        </w:rPr>
        <w:t xml:space="preserve">FINANCIJSKE AGENCIJE, </w:t>
      </w:r>
      <w:r w:rsidRPr="000815EE" w:rsidR="005C6328">
        <w:rPr>
          <w:color w:val="auto"/>
          <w:sz w:val="24"/>
          <w:szCs w:val="24"/>
        </w:rPr>
        <w:t>Zagreb, Ulica Grada Vukovara 70</w:t>
      </w:r>
      <w:r w:rsidR="005C6328">
        <w:rPr>
          <w:color w:val="auto"/>
          <w:sz w:val="24"/>
          <w:szCs w:val="24"/>
        </w:rPr>
        <w:t xml:space="preserve">, OIB: </w:t>
      </w:r>
      <w:r w:rsidRPr="000815EE" w:rsidR="005C6328">
        <w:rPr>
          <w:color w:val="auto"/>
          <w:sz w:val="24"/>
          <w:szCs w:val="24"/>
        </w:rPr>
        <w:t>85821130368</w:t>
      </w:r>
      <w:r w:rsidRPr="006900B7">
        <w:rPr>
          <w:color w:val="auto"/>
          <w:sz w:val="24"/>
          <w:szCs w:val="24"/>
        </w:rPr>
        <w:t xml:space="preserve">, smatra utvrđenom u iznosu od </w:t>
      </w:r>
      <w:r w:rsidRPr="005C6328" w:rsidR="005C6328">
        <w:rPr>
          <w:color w:val="auto"/>
          <w:sz w:val="24"/>
          <w:szCs w:val="24"/>
        </w:rPr>
        <w:t>2.404,17</w:t>
      </w:r>
      <w:r w:rsidR="005C6328">
        <w:rPr>
          <w:color w:val="auto"/>
          <w:sz w:val="24"/>
          <w:szCs w:val="24"/>
        </w:rPr>
        <w:t xml:space="preserve"> </w:t>
      </w:r>
      <w:r w:rsidRPr="006900B7">
        <w:rPr>
          <w:color w:val="auto"/>
          <w:sz w:val="24"/>
          <w:szCs w:val="24"/>
        </w:rPr>
        <w:t xml:space="preserve">kn i razvrstava se u II. viši isplatni red. </w:t>
      </w:r>
    </w:p>
    <w:p w:rsidR="00087037" w:rsidP="000815EE" w:rsidRDefault="00087037">
      <w:pPr>
        <w:jc w:val="both"/>
        <w:rPr>
          <w:b/>
          <w:color w:val="auto"/>
          <w:sz w:val="24"/>
          <w:szCs w:val="24"/>
        </w:rPr>
      </w:pPr>
    </w:p>
    <w:p w:rsidRPr="004A3F6B" w:rsidR="00087037" w:rsidP="005C6328" w:rsidRDefault="00087037">
      <w:pPr>
        <w:jc w:val="both"/>
        <w:rPr>
          <w:color w:val="auto"/>
          <w:sz w:val="24"/>
          <w:szCs w:val="24"/>
        </w:rPr>
      </w:pPr>
    </w:p>
    <w:p w:rsidRPr="004A3F6B" w:rsidR="00087037" w:rsidP="00087037" w:rsidRDefault="00087037">
      <w:pPr>
        <w:ind w:firstLine="708"/>
        <w:jc w:val="both"/>
        <w:rPr>
          <w:color w:val="auto"/>
          <w:sz w:val="24"/>
          <w:szCs w:val="24"/>
        </w:rPr>
      </w:pPr>
      <w:r>
        <w:rPr>
          <w:color w:val="auto"/>
          <w:sz w:val="24"/>
          <w:szCs w:val="24"/>
        </w:rPr>
        <w:t>Stečajna sutkinja</w:t>
      </w:r>
      <w:r w:rsidRPr="004A3F6B">
        <w:rPr>
          <w:color w:val="auto"/>
          <w:sz w:val="24"/>
          <w:szCs w:val="24"/>
        </w:rPr>
        <w:t xml:space="preserve"> donosi </w:t>
      </w:r>
    </w:p>
    <w:p w:rsidR="00087037" w:rsidP="00087037" w:rsidRDefault="00087037">
      <w:pPr>
        <w:jc w:val="center"/>
        <w:rPr>
          <w:color w:val="auto"/>
          <w:sz w:val="24"/>
          <w:szCs w:val="24"/>
        </w:rPr>
      </w:pPr>
    </w:p>
    <w:p w:rsidRPr="004A3F6B" w:rsidR="00087037" w:rsidP="00087037" w:rsidRDefault="00087037">
      <w:pPr>
        <w:jc w:val="center"/>
        <w:rPr>
          <w:color w:val="auto"/>
          <w:sz w:val="24"/>
          <w:szCs w:val="24"/>
        </w:rPr>
      </w:pPr>
      <w:r w:rsidRPr="004A3F6B">
        <w:rPr>
          <w:color w:val="auto"/>
          <w:sz w:val="24"/>
          <w:szCs w:val="24"/>
        </w:rPr>
        <w:t>r j e š e nj e</w:t>
      </w:r>
    </w:p>
    <w:p w:rsidRPr="004A3F6B" w:rsidR="00087037" w:rsidP="00087037" w:rsidRDefault="00087037">
      <w:pPr>
        <w:jc w:val="center"/>
        <w:rPr>
          <w:color w:val="auto"/>
          <w:sz w:val="24"/>
          <w:szCs w:val="24"/>
        </w:rPr>
      </w:pPr>
    </w:p>
    <w:p w:rsidRPr="005E732D" w:rsidR="00087037" w:rsidP="00087037" w:rsidRDefault="00087037">
      <w:pPr>
        <w:ind w:firstLine="720"/>
        <w:jc w:val="both"/>
        <w:rPr>
          <w:color w:val="auto"/>
          <w:sz w:val="24"/>
          <w:szCs w:val="24"/>
        </w:rPr>
      </w:pPr>
      <w:r w:rsidRPr="005E732D">
        <w:rPr>
          <w:color w:val="auto"/>
          <w:sz w:val="24"/>
          <w:szCs w:val="24"/>
        </w:rPr>
        <w:t>Budući da su ispitane sve prijavlj</w:t>
      </w:r>
      <w:r>
        <w:rPr>
          <w:color w:val="auto"/>
          <w:sz w:val="24"/>
          <w:szCs w:val="24"/>
        </w:rPr>
        <w:t>ene tražbine, nakon što stečajna sutkinja</w:t>
      </w:r>
      <w:r w:rsidRPr="005E732D">
        <w:rPr>
          <w:color w:val="auto"/>
          <w:sz w:val="24"/>
          <w:szCs w:val="24"/>
        </w:rPr>
        <w:t xml:space="preserve"> sastavi posebnu tablicu ispitanih tražbina, rješenje o tome u kojem su iznosu i u kojem isplatnom redu utvrđene biti će objavljeno na mrežnoj stranici e-oglasna ploča sudova (čl. 265. st. 2. SZ-a), te će se dostaviti stečajnom upravitelju.</w:t>
      </w:r>
    </w:p>
    <w:p w:rsidRPr="004A3F6B" w:rsidR="00087037" w:rsidP="00087037" w:rsidRDefault="00087037">
      <w:pPr>
        <w:ind w:firstLine="720"/>
        <w:jc w:val="both"/>
        <w:rPr>
          <w:color w:val="auto"/>
          <w:sz w:val="24"/>
          <w:szCs w:val="24"/>
        </w:rPr>
      </w:pPr>
    </w:p>
    <w:p w:rsidRPr="003E3904" w:rsidR="00087037" w:rsidP="00087037" w:rsidRDefault="00087037">
      <w:pPr>
        <w:ind w:firstLine="720"/>
        <w:jc w:val="both"/>
        <w:rPr>
          <w:color w:val="auto"/>
          <w:sz w:val="24"/>
          <w:szCs w:val="24"/>
        </w:rPr>
      </w:pPr>
      <w:r>
        <w:rPr>
          <w:color w:val="auto"/>
          <w:sz w:val="24"/>
          <w:szCs w:val="24"/>
        </w:rPr>
        <w:lastRenderedPageBreak/>
        <w:t>Temeljem čl. 130</w:t>
      </w:r>
      <w:r w:rsidRPr="004A3F6B">
        <w:rPr>
          <w:color w:val="auto"/>
          <w:sz w:val="24"/>
          <w:szCs w:val="24"/>
        </w:rPr>
        <w:t xml:space="preserve">. st. </w:t>
      </w:r>
      <w:r>
        <w:rPr>
          <w:color w:val="auto"/>
          <w:sz w:val="24"/>
          <w:szCs w:val="24"/>
        </w:rPr>
        <w:t>4</w:t>
      </w:r>
      <w:r w:rsidRPr="004A3F6B">
        <w:rPr>
          <w:color w:val="auto"/>
          <w:sz w:val="24"/>
          <w:szCs w:val="24"/>
        </w:rPr>
        <w:t>. S</w:t>
      </w:r>
      <w:r>
        <w:rPr>
          <w:color w:val="auto"/>
          <w:sz w:val="24"/>
          <w:szCs w:val="24"/>
        </w:rPr>
        <w:t>Z-a</w:t>
      </w:r>
      <w:r w:rsidRPr="004A3F6B">
        <w:rPr>
          <w:color w:val="auto"/>
          <w:sz w:val="24"/>
          <w:szCs w:val="24"/>
        </w:rPr>
        <w:t xml:space="preserve"> spajaju se ispitno i izvještajno ročište, koje počinje </w:t>
      </w:r>
      <w:r w:rsidRPr="00E93F57">
        <w:rPr>
          <w:color w:val="auto"/>
          <w:sz w:val="24"/>
          <w:szCs w:val="24"/>
        </w:rPr>
        <w:t xml:space="preserve">u 12:30 </w:t>
      </w:r>
      <w:r w:rsidRPr="003E3904">
        <w:rPr>
          <w:color w:val="auto"/>
          <w:sz w:val="24"/>
          <w:szCs w:val="24"/>
        </w:rPr>
        <w:t>sati.</w:t>
      </w:r>
    </w:p>
    <w:p w:rsidRPr="004A3F6B" w:rsidR="00087037" w:rsidP="00087037" w:rsidRDefault="00087037">
      <w:pPr>
        <w:jc w:val="both"/>
        <w:rPr>
          <w:color w:val="auto"/>
          <w:sz w:val="24"/>
          <w:szCs w:val="24"/>
        </w:rPr>
      </w:pPr>
    </w:p>
    <w:p w:rsidRPr="004A3F6B" w:rsidR="00087037" w:rsidP="00087037" w:rsidRDefault="00087037">
      <w:pPr>
        <w:ind w:firstLine="708"/>
        <w:jc w:val="both"/>
        <w:rPr>
          <w:color w:val="auto"/>
          <w:sz w:val="24"/>
          <w:szCs w:val="24"/>
        </w:rPr>
      </w:pPr>
      <w:r w:rsidRPr="004A3F6B">
        <w:rPr>
          <w:color w:val="auto"/>
          <w:sz w:val="24"/>
          <w:szCs w:val="24"/>
        </w:rPr>
        <w:t xml:space="preserve">Otvara se </w:t>
      </w:r>
    </w:p>
    <w:p w:rsidRPr="004A3F6B" w:rsidR="00087037" w:rsidP="00087037" w:rsidRDefault="00087037">
      <w:pPr>
        <w:jc w:val="center"/>
        <w:rPr>
          <w:color w:val="auto"/>
          <w:sz w:val="24"/>
          <w:szCs w:val="24"/>
        </w:rPr>
      </w:pPr>
    </w:p>
    <w:p w:rsidRPr="004A3F6B" w:rsidR="00087037" w:rsidP="00087037" w:rsidRDefault="00087037">
      <w:pPr>
        <w:jc w:val="center"/>
        <w:rPr>
          <w:color w:val="auto"/>
          <w:sz w:val="24"/>
          <w:szCs w:val="24"/>
        </w:rPr>
      </w:pPr>
      <w:r w:rsidRPr="004A3F6B">
        <w:rPr>
          <w:color w:val="auto"/>
          <w:sz w:val="24"/>
          <w:szCs w:val="24"/>
        </w:rPr>
        <w:t>SKUPŠTINA VJEROVNIKA (IZVJEŠTAJNO ROČIŠTE)</w:t>
      </w:r>
    </w:p>
    <w:p w:rsidRPr="004A3F6B" w:rsidR="00087037" w:rsidP="00087037" w:rsidRDefault="00087037">
      <w:pPr>
        <w:jc w:val="both"/>
        <w:rPr>
          <w:color w:val="auto"/>
          <w:sz w:val="24"/>
          <w:szCs w:val="24"/>
        </w:rPr>
      </w:pPr>
    </w:p>
    <w:p w:rsidRPr="005E732D" w:rsidR="00087037" w:rsidP="00087037" w:rsidRDefault="00087037">
      <w:pPr>
        <w:jc w:val="both"/>
        <w:rPr>
          <w:color w:val="auto"/>
          <w:sz w:val="24"/>
          <w:szCs w:val="24"/>
        </w:rPr>
      </w:pPr>
      <w:r w:rsidRPr="005E732D">
        <w:rPr>
          <w:color w:val="auto"/>
          <w:sz w:val="24"/>
          <w:szCs w:val="24"/>
        </w:rPr>
        <w:tab/>
        <w:t>Utvrđuje se da je stečajni upravitelj podnio izvješće o gospodarskom položaju dužnika i njegovim uzrocima, a koji će obrazložiti nazočnim vjerovnicima.</w:t>
      </w:r>
    </w:p>
    <w:p w:rsidRPr="005E732D" w:rsidR="00087037" w:rsidP="00087037" w:rsidRDefault="00087037">
      <w:pPr>
        <w:jc w:val="both"/>
        <w:rPr>
          <w:color w:val="auto"/>
          <w:sz w:val="24"/>
          <w:szCs w:val="24"/>
        </w:rPr>
      </w:pPr>
    </w:p>
    <w:p w:rsidRPr="005E732D" w:rsidR="00087037" w:rsidP="00087037" w:rsidRDefault="00087037">
      <w:pPr>
        <w:jc w:val="both"/>
        <w:rPr>
          <w:color w:val="auto"/>
          <w:sz w:val="24"/>
          <w:szCs w:val="24"/>
        </w:rPr>
      </w:pPr>
      <w:r w:rsidRPr="005E732D">
        <w:rPr>
          <w:color w:val="auto"/>
          <w:sz w:val="24"/>
          <w:szCs w:val="24"/>
        </w:rPr>
        <w:tab/>
        <w:t>Stečajni upravitelj usmeno izlaže kao u pisanom izvješću podnesenom za ovo ročište, kako slijedi:</w:t>
      </w:r>
    </w:p>
    <w:p w:rsidRPr="00F07CD6" w:rsidR="00ED78E8" w:rsidP="00ED78E8" w:rsidRDefault="00ED78E8">
      <w:pPr>
        <w:pStyle w:val="Default"/>
        <w:jc w:val="both"/>
        <w:rPr>
          <w:rFonts w:ascii="Times New Roman" w:hAnsi="Times New Roman" w:cs="Times New Roman"/>
        </w:rPr>
      </w:pP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Po nastupanju pravnih posljedica otvaranja stečajnog postupka stečajni upravitelj je utvrdio kako je Stečajni dužnik vlasnik osobnog automobila OPEL INSIGNIA 2.0 DTH, godina proizvodnje 2010., broj šasije W0LGM8EM2B10322750, registarskih oznaka PU918RK. </w:t>
      </w: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Stečajni upravitelj preuzeo je u posjed predmet stečajne mase. </w:t>
      </w:r>
    </w:p>
    <w:p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Nadalje, smatrajući ga korisnim za stečajnu masu stečajni upravitelj je u ime Stečajnog dužnika sklopio ugovor o najmu automobila s društvom T.Z. MONTAŽA 1 j.d.o.o., OIB: 31776362801, Pula, Lussijeva 5</w:t>
      </w:r>
      <w:r w:rsidR="00001EC6">
        <w:rPr>
          <w:rFonts w:ascii="Times New Roman" w:hAnsi="Times New Roman" w:cs="Times New Roman"/>
        </w:rPr>
        <w:t>,</w:t>
      </w:r>
      <w:r w:rsidRPr="00F07CD6">
        <w:rPr>
          <w:rFonts w:ascii="Times New Roman" w:hAnsi="Times New Roman" w:cs="Times New Roman"/>
        </w:rPr>
        <w:t xml:space="preserve"> prvenstveno imajući u vidu kako Stečajni dužnik nema sredstava za održavanje i čuvanje predmetnog vozila (koju je obvezu preuzeo najmoprimac) te ekonomsku korist koju će Stečajni ostvariti temeljem naplaćene najamnine do unovčenja predmeta stečajne mase. </w:t>
      </w:r>
    </w:p>
    <w:p w:rsidRPr="00F07CD6" w:rsidR="00ED78E8" w:rsidP="00ED78E8" w:rsidRDefault="00ED78E8">
      <w:pPr>
        <w:pStyle w:val="Default"/>
        <w:jc w:val="both"/>
        <w:rPr>
          <w:rFonts w:ascii="Times New Roman" w:hAnsi="Times New Roman" w:cs="Times New Roman"/>
        </w:rPr>
      </w:pP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U vrijeme nastupanja pravnih posljedica otvaranja stečajnog postupka nad Stečajnim dužnikom nije bilo zatečenih poslova čije je ispunjenje potrebno da bi se spriječilo nastupanje štete na imovini Stečajnog dužnika niti onih poslova za koje bi stečajni upravitelj utvrdio da bi bili korisni za stečajnu masu. </w:t>
      </w: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U vrijeme nastupanja pravnih posljedica otvaranja stečajnog postupka Stečajni dužnik nije imao zaposlenih radnika. </w:t>
      </w:r>
    </w:p>
    <w:p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U vrijeme nastupanja pravnih posljedica otvaranja stečajnog postupka Stečajni dužnik bio je stranka Ugovora o zakupu poslovnog prostora sa zakupodavcem URBIS 72 d.d., Pula, Sv. Teodora 2, OIB: 96764136124 sklopljenog dana 8. travnja 2015. temeljem kojeg je Stečajni dužnik imao u zakupu poslovni prostor u Puli na adresi Sv. Teodora 2. Stečajni upravitelj je u ime Stečajnog dužnika dana 27. veljače 2020. sklopio Sporazumni raskid ugovora o zakupu poslovnog prostora. </w:t>
      </w:r>
    </w:p>
    <w:p w:rsidRPr="00F07CD6" w:rsidR="00ED78E8" w:rsidP="00ED78E8" w:rsidRDefault="00ED78E8">
      <w:pPr>
        <w:pStyle w:val="Default"/>
        <w:jc w:val="both"/>
        <w:rPr>
          <w:rFonts w:ascii="Times New Roman" w:hAnsi="Times New Roman" w:cs="Times New Roman"/>
        </w:rPr>
      </w:pP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U vrijeme nastupanja pravnih posljedica otvaranja stečajnog postupka nad Stečajnim dužnikom isti je imao otvoren transakcijski račun kod ISTARSKE KREDITNE BANKE UMAG d.d. oznake IBAN: HR2823800061132002561. Predmetni račun je ugašen sukladno članku 218. stavku 3. Stečajnog zakona. </w:t>
      </w:r>
    </w:p>
    <w:p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Stečajni upravitelj je Stečajnom dužniku otvorio novi transakcijski račun oznake IBAN: HR2524080021100053792 kod PARTNER BANKA d.d. Zagreb. </w:t>
      </w:r>
    </w:p>
    <w:p w:rsidRPr="00F07CD6" w:rsidR="00ED78E8" w:rsidP="00ED78E8" w:rsidRDefault="00ED78E8">
      <w:pPr>
        <w:pStyle w:val="Default"/>
        <w:jc w:val="both"/>
        <w:rPr>
          <w:rFonts w:ascii="Times New Roman" w:hAnsi="Times New Roman" w:cs="Times New Roman"/>
        </w:rPr>
      </w:pP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U vrijeme nastupanja pravnih posljedica otvaranja stečajnog postupka stečajni upravitelj je još uvijek u procesu dovođenja i red očevidnika knjigovodstvenih podataka. Naime, odmah po nastupanju pravnih posljedica otvaranja stečajnog postupka stečajni upravitelj je kontaktirao bivšeg zastupnika po zakonu Stečajnog dužnika radi predaje knjigovodstvene dokumentacije. </w:t>
      </w: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lastRenderedPageBreak/>
        <w:t xml:space="preserve">Međutim, kako Stečajni dužnik nije izvršio predaju financijskih izvješća za raniju 2018. godinu, samim time i proces izrade završen bilance za dan prije otvaranja stečajnog postupka nije završen uslijed čega nije bilo moguće izraditi i početnu bilancu koja će korenspondirati datumu otvaranja stečajnog postupka nad Stečajnim dužnikom. </w:t>
      </w: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Pri tome se svakako treba istaknuti kako je provođenje opisanih radnji uveliko bilo otežano uslijed proglašene karantene uzrokovane epidemijom virusa COVID – 19. </w:t>
      </w: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Međutim, unatoč navedenome radnje dovođenja u red očevidnika knjigovodstvenih podataka još uvijek traju te će iste biti izvršene sukladno rokovima propisanim pozitivnim propisima. </w:t>
      </w:r>
    </w:p>
    <w:p w:rsidR="003A2D8B" w:rsidP="00ED78E8" w:rsidRDefault="003A2D8B">
      <w:pPr>
        <w:pStyle w:val="Default"/>
        <w:jc w:val="both"/>
        <w:rPr>
          <w:rFonts w:ascii="Times New Roman" w:hAnsi="Times New Roman" w:cs="Times New Roman"/>
        </w:rPr>
      </w:pP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Stečajni upravitelj je utvrdio kako je Stečajni dužnik vlasnik osobnog automobila marke OPEL INSIGNIA 2.0 DTH, godina proizvodnje 2010., broj šasije W0LGM8EM2B10322750. </w:t>
      </w:r>
    </w:p>
    <w:p w:rsidRPr="00F07CD6"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Procjena vrijednosti vozila izvršena je po CENTRU ZA VOZILA HRVATSKA, broj procjene 05 1937-168676 te iznosi 42.153,00 kune. </w:t>
      </w:r>
    </w:p>
    <w:p w:rsidR="00ED78E8" w:rsidP="00ED78E8" w:rsidRDefault="00ED78E8">
      <w:pPr>
        <w:pStyle w:val="Default"/>
        <w:jc w:val="both"/>
        <w:rPr>
          <w:rFonts w:ascii="Times New Roman" w:hAnsi="Times New Roman" w:cs="Times New Roman"/>
        </w:rPr>
      </w:pPr>
      <w:r w:rsidRPr="00F07CD6">
        <w:rPr>
          <w:rFonts w:ascii="Times New Roman" w:hAnsi="Times New Roman" w:cs="Times New Roman"/>
        </w:rPr>
        <w:t xml:space="preserve">Osim navedenog, Stečajni dužnik ima potraživanje prema ULJANIK Brodogradilište d.d. u stečaju, OIB: 201764428190, Pula, Flaciusova 1 u iznosu od 905.101,00 kunu. </w:t>
      </w:r>
    </w:p>
    <w:p w:rsidRPr="00BA0879" w:rsidR="00ED78E8" w:rsidP="00ED78E8" w:rsidRDefault="00ED78E8">
      <w:pPr>
        <w:autoSpaceDE w:val="false"/>
        <w:autoSpaceDN w:val="false"/>
        <w:adjustRightInd w:val="false"/>
        <w:jc w:val="both"/>
        <w:rPr>
          <w:sz w:val="24"/>
          <w:szCs w:val="24"/>
        </w:rPr>
      </w:pPr>
    </w:p>
    <w:p w:rsidRPr="00BA0879" w:rsidR="00ED78E8" w:rsidP="00ED78E8" w:rsidRDefault="00ED78E8">
      <w:pPr>
        <w:autoSpaceDE w:val="false"/>
        <w:autoSpaceDN w:val="false"/>
        <w:adjustRightInd w:val="false"/>
        <w:jc w:val="both"/>
        <w:rPr>
          <w:sz w:val="24"/>
          <w:szCs w:val="24"/>
        </w:rPr>
      </w:pPr>
      <w:r w:rsidRPr="00BA0879">
        <w:rPr>
          <w:sz w:val="24"/>
          <w:szCs w:val="24"/>
        </w:rPr>
        <w:t xml:space="preserve">Stečajni dužnik je društvo koje se bavilo pružanjem kooperantskih usluga društvu ULJANIK Brodogradilište d.d., OIB: 21764428190, Pula, Flacisuova 1 gdje su bivši radnici Stečajnog dužnika obavljali radove na novogradnjama brodova koje je društvo ULJANIK brodogradilište d.d. u stečaju gradilo u sklopu ULJANIK Grupe temeljem ugovora o pružanju usluga.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Temeljem pružanja opisanih usluga Stečajni dužnik je od svog osnivanja do 2018. godine ostvarivao pozitivne poslovne rezultate (tako je u 2014. godini ostvario poslovni prihod od 795.000,00 kuna uz operativnu dobit od 297.000,00 kuna, u 2015. godini poslovni prihod od 2.500.000,00 kuna uz operativnu dobit od 60.000,00 kuna, u 2016. godini poslovni prihod od 5.601.000,00 kunu uz operativnu dobit od 665.000,00 kuna te u 2017. godini poslovni prihod od 8.532.000,00 kuna uz operativnu dobit od 68.000,00 kuna).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Nadalje, 2018. godina je prva godina od osnivanja koju je Stečajni dužnik završio s negativnim poslovnim rezultatima gdje je, unatoč činjenici da je prihod razdoblja iznosio 4.057.000,00 kuna ostvaren gubitak u iznosu od 183.000,00 kuna. Također, 2018. godina je prva godina gdje je nastao pad prihoda u odnosu na prethodno razdoblje.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Pri tome je svakako od utjecaja činjenica da su u 2018. godini počeli problemi s likvidnošću u ULJANIK Grupi te obustava radova na ugovorenim gradnjama čime je Stečajni dužnik ostao bez glavnine prihoda što je, uz činjenicu kako Stečajni dužnik ima nenaplaćenih potraživanja prema društvu ULJANIK Brodogradilište d.d. u stečaju dovelo do nemogućnosti podmirivanja obveza te posljedično tome do blokade računa te nastanka stečajnog razloga nesposobnosti za plaćanje.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Stečajni dužnik </w:t>
      </w:r>
      <w:r w:rsidR="003A2D8B">
        <w:rPr>
          <w:sz w:val="24"/>
          <w:szCs w:val="24"/>
        </w:rPr>
        <w:t xml:space="preserve">je </w:t>
      </w:r>
      <w:r w:rsidRPr="00BA0879">
        <w:rPr>
          <w:sz w:val="24"/>
          <w:szCs w:val="24"/>
        </w:rPr>
        <w:t xml:space="preserve">kao vjerovnik u stečajnom postupku koji se provodi nad ULJANIK Brodogradilište d.d. u stečaju prijavio nenaplaćeno potraživanje u iznosu od 905.101,00 kunu.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Predmetno potraživanje je priznato od strane stečajnog upravitelja društva ULJANIK Brodogradilište d.d. u stečaju te je utvrđeno rješenjem Trgovačkog suda u Pazinu poslovni broj 10 St-34/2019-129 od 19. rujna 2019. godine, međutim izglednost naplate istoga svakako će ovisiti o tijeku stečajnog postupka koji se provodi nad ULJANIK Brodogradilište d.d. u stečaju. </w:t>
      </w:r>
    </w:p>
    <w:p w:rsidR="00ED78E8" w:rsidP="00ED78E8" w:rsidRDefault="00ED78E8">
      <w:pPr>
        <w:autoSpaceDE w:val="false"/>
        <w:autoSpaceDN w:val="false"/>
        <w:adjustRightInd w:val="false"/>
        <w:jc w:val="both"/>
        <w:rPr>
          <w:sz w:val="24"/>
          <w:szCs w:val="24"/>
        </w:rPr>
      </w:pPr>
      <w:r w:rsidRPr="00BA0879">
        <w:rPr>
          <w:sz w:val="24"/>
          <w:szCs w:val="24"/>
        </w:rPr>
        <w:t xml:space="preserve">Međutim, uzimajući u obzir iznos utvrđenih tražbina u tom stečajnom postupku prema mišljenju stečajnog upravitelja Stečajnog dužnika, izglednost naplate opisanog potraživanja je minimalna. </w:t>
      </w:r>
    </w:p>
    <w:p w:rsidRPr="00BA0879" w:rsidR="00ED78E8" w:rsidP="00ED78E8" w:rsidRDefault="00ED78E8">
      <w:pPr>
        <w:autoSpaceDE w:val="false"/>
        <w:autoSpaceDN w:val="false"/>
        <w:adjustRightInd w:val="false"/>
        <w:jc w:val="both"/>
        <w:rPr>
          <w:sz w:val="24"/>
          <w:szCs w:val="24"/>
        </w:rPr>
      </w:pPr>
    </w:p>
    <w:p w:rsidRPr="00BA0879" w:rsidR="00ED78E8" w:rsidP="00ED78E8" w:rsidRDefault="00ED78E8">
      <w:pPr>
        <w:autoSpaceDE w:val="false"/>
        <w:autoSpaceDN w:val="false"/>
        <w:adjustRightInd w:val="false"/>
        <w:jc w:val="both"/>
        <w:rPr>
          <w:sz w:val="24"/>
          <w:szCs w:val="24"/>
        </w:rPr>
      </w:pPr>
      <w:r w:rsidRPr="00BA0879">
        <w:rPr>
          <w:sz w:val="24"/>
          <w:szCs w:val="24"/>
        </w:rPr>
        <w:t xml:space="preserve">U ranijem dijelu izvješća stečajni upravitelj Stečajnog dužnika je istaknuo kako se imovina sastoji od osobnog automobila marke OPEL INSIGNIA 2.0 DTH, godina proizvodnje 2010., broj šasije W0LGM8EM2B10322750. </w:t>
      </w:r>
    </w:p>
    <w:p w:rsidRPr="00BA0879" w:rsidR="00ED78E8" w:rsidP="00ED78E8" w:rsidRDefault="00ED78E8">
      <w:pPr>
        <w:autoSpaceDE w:val="false"/>
        <w:autoSpaceDN w:val="false"/>
        <w:adjustRightInd w:val="false"/>
        <w:jc w:val="both"/>
        <w:rPr>
          <w:sz w:val="24"/>
          <w:szCs w:val="24"/>
        </w:rPr>
      </w:pPr>
      <w:r w:rsidRPr="00BA0879">
        <w:rPr>
          <w:sz w:val="24"/>
          <w:szCs w:val="24"/>
        </w:rPr>
        <w:lastRenderedPageBreak/>
        <w:t xml:space="preserve">Na osobnom automobilu nije evidentirano postojanje razlučnih prava,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Procjena vrijednosti automobila izradio je CENTAR ZA VOZILA HRVATSKA broj procjene 05 1937-168676 te iznosi 42.153,00 kune.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Stečajni upravitelj predlaže da se opisani predmet stečajne mase unovči slobodnom pogodbom.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U odnosu na potraživanje koje Stečajni dužnik ima prema društvu ULJANIK Brodogradilište d.d. u stečaju, OIB: 21764428190, Pula, Flaciusova 1 u iznosu od 905.101,00 kunu, isto je prijavljeno u stečajnom postupku koji se provodi nad tim društvom te je utvrđeno rješenjem Trgovačkog suda u Pazinu poslovni broj 10 St-34/2019-127 od 19. rujna 2019. godine. </w:t>
      </w:r>
    </w:p>
    <w:p w:rsidRPr="00BA0879" w:rsidR="00ED78E8" w:rsidP="00ED78E8" w:rsidRDefault="00ED78E8">
      <w:pPr>
        <w:autoSpaceDE w:val="false"/>
        <w:autoSpaceDN w:val="false"/>
        <w:adjustRightInd w:val="false"/>
        <w:jc w:val="both"/>
        <w:rPr>
          <w:sz w:val="24"/>
          <w:szCs w:val="24"/>
        </w:rPr>
      </w:pPr>
      <w:r w:rsidRPr="00BA0879">
        <w:rPr>
          <w:sz w:val="24"/>
          <w:szCs w:val="24"/>
        </w:rPr>
        <w:t xml:space="preserve">Slijedom navedenog, eventualna naplata tog potraživanja će ovisiti u stupnju namirenja vjerovnika u tom stečajnom postupku. </w:t>
      </w:r>
    </w:p>
    <w:p w:rsidR="00087037" w:rsidP="00087037" w:rsidRDefault="00087037">
      <w:pPr>
        <w:jc w:val="both"/>
        <w:rPr>
          <w:sz w:val="24"/>
          <w:szCs w:val="24"/>
        </w:rPr>
      </w:pPr>
    </w:p>
    <w:p w:rsidR="00001EC6" w:rsidP="00087037" w:rsidRDefault="00001EC6">
      <w:pPr>
        <w:jc w:val="both"/>
        <w:rPr>
          <w:sz w:val="24"/>
          <w:szCs w:val="24"/>
        </w:rPr>
      </w:pPr>
    </w:p>
    <w:p w:rsidR="003A2D8B" w:rsidP="00087037" w:rsidRDefault="003A2D8B">
      <w:pPr>
        <w:jc w:val="both"/>
        <w:rPr>
          <w:sz w:val="24"/>
          <w:szCs w:val="24"/>
        </w:rPr>
      </w:pPr>
      <w:r>
        <w:rPr>
          <w:sz w:val="24"/>
          <w:szCs w:val="24"/>
        </w:rPr>
        <w:tab/>
        <w:t>S obzirom da nisu pristupili vjerovnici uputiti će se dopis Republici Hrvatskoj putem Županijskog državnog odvjetništva u Puli i Uljanik brodogradilištu d.d. u stečaju, kao vjerovnicima sa utvrđenim tražbinama u najvišem iznosu i koji imaju pravo glasa s obzirom na utvrđene tražbine da se u roku od 3 dana očituju da li su suglasni sa prijedlogom stečajnog upravitelja da se vozilo koje čini stečajnu masu, i koje nije opterećeno razlučnim pravom, unovči prikupljanjem ponuda po najnižoj cijeni u visini utvrđene vrijednosti a što iznosi 42.153,00 kn.</w:t>
      </w:r>
    </w:p>
    <w:p w:rsidR="003A2D8B" w:rsidP="00087037" w:rsidRDefault="003A2D8B">
      <w:pPr>
        <w:jc w:val="both"/>
        <w:rPr>
          <w:sz w:val="24"/>
          <w:szCs w:val="24"/>
        </w:rPr>
      </w:pPr>
      <w:r>
        <w:rPr>
          <w:sz w:val="24"/>
          <w:szCs w:val="24"/>
        </w:rPr>
        <w:tab/>
        <w:t>Ukoliko se vjerovnici ne izjasne u navedenom roku ili ne predlože zakazivanje nove skupštine radi donošenja odluke o načinu unovčenja vozila, stečajni upravitelj će pristupiti prodaji na način na koji je to predložio u izvješću za ovo ročište.</w:t>
      </w:r>
    </w:p>
    <w:p w:rsidR="003A2D8B" w:rsidP="00087037" w:rsidRDefault="003A2D8B">
      <w:pPr>
        <w:jc w:val="both"/>
        <w:rPr>
          <w:sz w:val="24"/>
          <w:szCs w:val="24"/>
        </w:rPr>
      </w:pPr>
    </w:p>
    <w:p w:rsidR="00001EC6" w:rsidP="00087037" w:rsidRDefault="00001EC6">
      <w:pPr>
        <w:jc w:val="both"/>
        <w:rPr>
          <w:sz w:val="24"/>
          <w:szCs w:val="24"/>
        </w:rPr>
      </w:pPr>
      <w:r>
        <w:rPr>
          <w:sz w:val="24"/>
          <w:szCs w:val="24"/>
        </w:rPr>
        <w:tab/>
        <w:t>Stečajni upravitelj predlaže da se u dopisu od navedenih vjerovnika zatraži očitovanje i glede ostalih prijedloga koje je u izvješću predložio da vjerovnici na skupštini donesu odluku.</w:t>
      </w:r>
    </w:p>
    <w:p w:rsidR="00001EC6" w:rsidP="00087037" w:rsidRDefault="00001EC6">
      <w:pPr>
        <w:jc w:val="both"/>
        <w:rPr>
          <w:sz w:val="24"/>
          <w:szCs w:val="24"/>
        </w:rPr>
      </w:pPr>
    </w:p>
    <w:p w:rsidR="00001EC6" w:rsidP="00087037" w:rsidRDefault="00001EC6">
      <w:pPr>
        <w:jc w:val="both"/>
        <w:rPr>
          <w:sz w:val="24"/>
          <w:szCs w:val="24"/>
        </w:rPr>
      </w:pPr>
    </w:p>
    <w:p w:rsidR="003A2D8B" w:rsidP="00087037" w:rsidRDefault="003A2D8B">
      <w:pPr>
        <w:jc w:val="both"/>
        <w:rPr>
          <w:sz w:val="24"/>
          <w:szCs w:val="24"/>
        </w:rPr>
      </w:pPr>
      <w:r>
        <w:rPr>
          <w:sz w:val="24"/>
          <w:szCs w:val="24"/>
        </w:rPr>
        <w:tab/>
        <w:t>Stečajna sutkinja donosi</w:t>
      </w:r>
    </w:p>
    <w:p w:rsidR="003A2D8B" w:rsidP="00087037" w:rsidRDefault="003A2D8B">
      <w:pPr>
        <w:jc w:val="both"/>
        <w:rPr>
          <w:sz w:val="24"/>
          <w:szCs w:val="24"/>
        </w:rPr>
      </w:pPr>
    </w:p>
    <w:p w:rsidR="003A2D8B" w:rsidP="003A2D8B" w:rsidRDefault="003A2D8B">
      <w:pPr>
        <w:jc w:val="center"/>
        <w:rPr>
          <w:sz w:val="24"/>
          <w:szCs w:val="24"/>
        </w:rPr>
      </w:pPr>
      <w:r>
        <w:rPr>
          <w:sz w:val="24"/>
          <w:szCs w:val="24"/>
        </w:rPr>
        <w:t>r j e š e nj e</w:t>
      </w:r>
    </w:p>
    <w:p w:rsidR="00001EC6" w:rsidP="003A2D8B" w:rsidRDefault="00001EC6">
      <w:pPr>
        <w:jc w:val="center"/>
        <w:rPr>
          <w:sz w:val="24"/>
          <w:szCs w:val="24"/>
        </w:rPr>
      </w:pPr>
    </w:p>
    <w:p w:rsidR="003A2D8B" w:rsidP="00087037" w:rsidRDefault="00001EC6">
      <w:pPr>
        <w:jc w:val="both"/>
        <w:rPr>
          <w:sz w:val="24"/>
          <w:szCs w:val="24"/>
        </w:rPr>
      </w:pPr>
      <w:r>
        <w:rPr>
          <w:sz w:val="24"/>
          <w:szCs w:val="24"/>
        </w:rPr>
        <w:tab/>
        <w:t>Prihvaća se prijedlog stečajnog upravitelja da se od vjerovnika Republike Hrvatske i Uljanik brodogradilišta d.d. u stečaju, zatraži očitovanje na okolnost prijedloga odluka navedenih u izvješću za ovo ročište.</w:t>
      </w:r>
    </w:p>
    <w:p w:rsidR="003A2D8B" w:rsidP="00087037" w:rsidRDefault="003A2D8B">
      <w:pPr>
        <w:jc w:val="both"/>
        <w:rPr>
          <w:sz w:val="24"/>
          <w:szCs w:val="24"/>
        </w:rPr>
      </w:pPr>
    </w:p>
    <w:p w:rsidRPr="00E60C35" w:rsidR="003A2D8B" w:rsidP="00087037" w:rsidRDefault="003A2D8B">
      <w:pPr>
        <w:jc w:val="both"/>
        <w:rPr>
          <w:sz w:val="24"/>
          <w:szCs w:val="24"/>
        </w:rPr>
      </w:pPr>
    </w:p>
    <w:p w:rsidRPr="00AB7181" w:rsidR="00087037" w:rsidP="00087037" w:rsidRDefault="00087037">
      <w:pPr>
        <w:jc w:val="both"/>
        <w:rPr>
          <w:sz w:val="24"/>
          <w:szCs w:val="24"/>
        </w:rPr>
      </w:pPr>
    </w:p>
    <w:p w:rsidRPr="00001EC6" w:rsidR="00087037" w:rsidP="00087037" w:rsidRDefault="00087037">
      <w:pPr>
        <w:jc w:val="center"/>
        <w:rPr>
          <w:color w:val="auto"/>
          <w:sz w:val="24"/>
          <w:szCs w:val="24"/>
        </w:rPr>
      </w:pPr>
      <w:r w:rsidRPr="00001EC6">
        <w:rPr>
          <w:color w:val="auto"/>
          <w:sz w:val="24"/>
          <w:szCs w:val="24"/>
        </w:rPr>
        <w:t xml:space="preserve">Dovršeno u </w:t>
      </w:r>
      <w:r w:rsidRPr="00001EC6" w:rsidR="00001EC6">
        <w:rPr>
          <w:color w:val="auto"/>
          <w:sz w:val="24"/>
          <w:szCs w:val="24"/>
        </w:rPr>
        <w:t>12</w:t>
      </w:r>
      <w:r w:rsidRPr="00001EC6">
        <w:rPr>
          <w:color w:val="auto"/>
          <w:sz w:val="24"/>
          <w:szCs w:val="24"/>
        </w:rPr>
        <w:t>:</w:t>
      </w:r>
      <w:r w:rsidRPr="00001EC6" w:rsidR="00001EC6">
        <w:rPr>
          <w:color w:val="auto"/>
          <w:sz w:val="24"/>
          <w:szCs w:val="24"/>
        </w:rPr>
        <w:t>4</w:t>
      </w:r>
      <w:r w:rsidRPr="00001EC6">
        <w:rPr>
          <w:color w:val="auto"/>
          <w:sz w:val="24"/>
          <w:szCs w:val="24"/>
        </w:rPr>
        <w:t>5 sati.</w:t>
      </w:r>
    </w:p>
    <w:p w:rsidR="00087037" w:rsidP="00087037" w:rsidRDefault="00087037">
      <w:pPr>
        <w:ind w:firstLine="708"/>
        <w:jc w:val="both"/>
        <w:rPr>
          <w:sz w:val="24"/>
          <w:szCs w:val="24"/>
        </w:rPr>
      </w:pPr>
    </w:p>
    <w:p w:rsidR="00001EC6" w:rsidP="00087037" w:rsidRDefault="00001EC6">
      <w:pPr>
        <w:ind w:firstLine="708"/>
        <w:jc w:val="both"/>
        <w:rPr>
          <w:sz w:val="24"/>
          <w:szCs w:val="24"/>
        </w:rPr>
      </w:pPr>
    </w:p>
    <w:p w:rsidRPr="00AB7181" w:rsidR="00087037" w:rsidP="00087037" w:rsidRDefault="00087037">
      <w:pPr>
        <w:ind w:firstLine="708"/>
        <w:jc w:val="both"/>
        <w:rPr>
          <w:sz w:val="24"/>
          <w:szCs w:val="24"/>
        </w:rPr>
      </w:pPr>
    </w:p>
    <w:p w:rsidR="00087037" w:rsidP="00087037" w:rsidRDefault="00087037">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w:t>
      </w:r>
      <w:r w:rsidRPr="00AB7181">
        <w:rPr>
          <w:sz w:val="24"/>
          <w:szCs w:val="24"/>
        </w:rPr>
        <w:t>Stečajni upravitelj</w:t>
      </w:r>
    </w:p>
    <w:p w:rsidR="00087037" w:rsidP="00087037" w:rsidRDefault="00087037">
      <w:pPr>
        <w:jc w:val="both"/>
        <w:rPr>
          <w:sz w:val="24"/>
          <w:szCs w:val="24"/>
        </w:rPr>
      </w:pPr>
      <w:r w:rsidRPr="00AB7181">
        <w:rPr>
          <w:sz w:val="24"/>
          <w:szCs w:val="24"/>
        </w:rPr>
        <w:tab/>
      </w:r>
    </w:p>
    <w:p w:rsidRPr="00AB7181" w:rsidR="00087037" w:rsidP="00087037" w:rsidRDefault="0008703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Pr="00AB7181" w:rsidR="00087037" w:rsidP="00087037" w:rsidRDefault="00087037">
      <w:pPr>
        <w:jc w:val="both"/>
        <w:rPr>
          <w:sz w:val="24"/>
          <w:szCs w:val="24"/>
        </w:rPr>
      </w:pPr>
      <w:r w:rsidRPr="00AB7181">
        <w:rPr>
          <w:sz w:val="24"/>
          <w:szCs w:val="24"/>
        </w:rPr>
        <w:t xml:space="preserve">  </w:t>
      </w:r>
    </w:p>
    <w:p w:rsidR="002410FA" w:rsidP="00001EC6" w:rsidRDefault="00087037">
      <w:pPr>
        <w:jc w:val="both"/>
      </w:pPr>
      <w:r w:rsidRPr="00AB7181">
        <w:rPr>
          <w:sz w:val="24"/>
          <w:szCs w:val="24"/>
        </w:rPr>
        <w:t xml:space="preserve">                                                                </w:t>
      </w:r>
      <w:r>
        <w:rPr>
          <w:sz w:val="24"/>
          <w:szCs w:val="24"/>
        </w:rPr>
        <w:t xml:space="preserve"> </w:t>
      </w:r>
      <w:r w:rsidRPr="00AB7181">
        <w:rPr>
          <w:sz w:val="24"/>
          <w:szCs w:val="24"/>
        </w:rPr>
        <w:t>Zapisničar</w:t>
      </w:r>
      <w:r>
        <w:rPr>
          <w:sz w:val="24"/>
          <w:szCs w:val="24"/>
        </w:rPr>
        <w:t>ka</w:t>
      </w:r>
    </w:p>
    <w:sectPr w:rsidR="002410FA"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87037" w:rsidP="00087037" w:rsidRDefault="00087037">
      <w:r>
        <w:separator/>
      </w:r>
    </w:p>
  </w:endnote>
  <w:endnote w:type="continuationSeparator" w:id="0">
    <w:p w:rsidR="00087037" w:rsidP="00087037" w:rsidRDefault="0008703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87037" w:rsidP="00087037" w:rsidRDefault="00087037">
      <w:r>
        <w:separator/>
      </w:r>
    </w:p>
  </w:footnote>
  <w:footnote w:type="continuationSeparator" w:id="0">
    <w:p w:rsidR="00087037" w:rsidP="00087037" w:rsidRDefault="0008703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32189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413F9A">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222AA1" w:rsidP="00057337" w:rsidRDefault="00321894">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413F9A">
      <w:rPr>
        <w:rStyle w:val="Brojstranice"/>
        <w:noProof/>
        <w:sz w:val="24"/>
        <w:szCs w:val="24"/>
      </w:rPr>
      <w:t>6</w:t>
    </w:r>
    <w:r w:rsidRPr="00222AA1">
      <w:rPr>
        <w:rStyle w:val="Brojstranice"/>
        <w:sz w:val="24"/>
        <w:szCs w:val="24"/>
      </w:rPr>
      <w:fldChar w:fldCharType="end"/>
    </w:r>
  </w:p>
  <w:p w:rsidRPr="00EF1F62" w:rsidR="00222AA1" w:rsidP="009240C0" w:rsidRDefault="00321894">
    <w:pPr>
      <w:rPr>
        <w:b/>
        <w:sz w:val="24"/>
        <w:szCs w:val="24"/>
      </w:rPr>
    </w:pPr>
    <w:r>
      <w:tab/>
    </w:r>
    <w:r>
      <w:tab/>
    </w:r>
    <w:r>
      <w:tab/>
    </w:r>
    <w:r>
      <w:tab/>
    </w:r>
    <w:r>
      <w:tab/>
    </w:r>
    <w:r>
      <w:tab/>
    </w:r>
    <w:r>
      <w:tab/>
    </w:r>
    <w:r>
      <w:tab/>
    </w:r>
    <w:r>
      <w:tab/>
      <w:t xml:space="preserve">             </w:t>
    </w:r>
    <w:r w:rsidR="001A6BAD">
      <w:t xml:space="preserve">       </w:t>
    </w:r>
    <w:r w:rsidR="00087037">
      <w:rPr>
        <w:color w:val="auto"/>
        <w:sz w:val="24"/>
        <w:szCs w:val="24"/>
      </w:rPr>
      <w:t>2 St-445/2019-</w:t>
    </w:r>
    <w:r w:rsidR="001A6BAD">
      <w:rPr>
        <w:color w:val="auto"/>
        <w:sz w:val="24"/>
        <w:szCs w:val="24"/>
      </w:rPr>
      <w:t>23</w:t>
    </w:r>
    <w:r w:rsidRPr="004A3F6B">
      <w:rPr>
        <w:color w:val="auto"/>
        <w:sz w:val="24"/>
        <w:szCs w:val="24"/>
      </w:rPr>
      <w:t xml:space="preserve">   </w:t>
    </w:r>
  </w:p>
  <w:p w:rsidR="00222AA1" w:rsidRDefault="00413F9A">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BC61582"/>
    <w:multiLevelType w:val="hybridMultilevel"/>
    <w:tmpl w:val="35362CE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36C0B094"/>
    <w:multiLevelType w:val="hybridMultilevel"/>
    <w:tmpl w:val="7259819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D61642C"/>
    <w:multiLevelType w:val="hybridMultilevel"/>
    <w:tmpl w:val="C4F221F6"/>
    <w:lvl w:ilvl="0" w:tplc="4D68E640">
      <w:start w:val="1"/>
      <w:numFmt w:val="decimal"/>
      <w:lvlText w:val="%1."/>
      <w:lvlJc w:val="left"/>
      <w:pPr>
        <w:ind w:left="1098" w:hanging="39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
  </w:num>
  <w:num w:numId="2">
    <w:abstractNumId w:val="0"/>
  </w:num>
  <w:num w:numId="3">
    <w:abstractNumId w:val="2"/>
  </w:num>
  <w:num w:numId="4">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037"/>
    <w:rsid w:val="00001EC6"/>
    <w:rsid w:val="000815EE"/>
    <w:rsid w:val="00087037"/>
    <w:rsid w:val="001A6BAD"/>
    <w:rsid w:val="002410FA"/>
    <w:rsid w:val="002D7C0C"/>
    <w:rsid w:val="00321894"/>
    <w:rsid w:val="00373F8B"/>
    <w:rsid w:val="003A2D8B"/>
    <w:rsid w:val="00413F9A"/>
    <w:rsid w:val="005C4B94"/>
    <w:rsid w:val="005C6328"/>
    <w:rsid w:val="00644368"/>
    <w:rsid w:val="00675524"/>
    <w:rsid w:val="006900B7"/>
    <w:rsid w:val="00CF6824"/>
    <w:rsid w:val="00D90AC6"/>
    <w:rsid w:val="00E93F57"/>
    <w:rsid w:val="00ED78E8"/>
    <w:rsid w:val="00F545CA"/>
    <w:rsid w:val="00F709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F7C31135-8F96-45E4-A55B-13EC32E75360}"/>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87037"/>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087037"/>
    <w:pPr>
      <w:tabs>
        <w:tab w:val="center" w:pos="4703"/>
        <w:tab w:val="right" w:pos="9406"/>
      </w:tabs>
    </w:pPr>
  </w:style>
  <w:style w:type="character" w:styleId="ZaglavljeChar" w:customStyle="true">
    <w:name w:val="Zaglavlje Char"/>
    <w:basedOn w:val="Zadanifontodlomka"/>
    <w:link w:val="Zaglavlje"/>
    <w:rsid w:val="00087037"/>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087037"/>
  </w:style>
  <w:style w:type="paragraph" w:styleId="Odlomakpopisa">
    <w:name w:val="List Paragraph"/>
    <w:basedOn w:val="Normal"/>
    <w:uiPriority w:val="34"/>
    <w:qFormat/>
    <w:rsid w:val="00087037"/>
    <w:pPr>
      <w:ind w:left="720"/>
      <w:contextualSpacing/>
    </w:pPr>
    <w:rPr>
      <w:color w:val="auto"/>
      <w:sz w:val="24"/>
      <w:szCs w:val="24"/>
    </w:rPr>
  </w:style>
  <w:style w:type="paragraph" w:styleId="Podnoje">
    <w:name w:val="footer"/>
    <w:basedOn w:val="Normal"/>
    <w:link w:val="PodnojeChar"/>
    <w:uiPriority w:val="99"/>
    <w:unhideWhenUsed/>
    <w:rsid w:val="00087037"/>
    <w:pPr>
      <w:tabs>
        <w:tab w:val="center" w:pos="4536"/>
        <w:tab w:val="right" w:pos="9072"/>
      </w:tabs>
    </w:pPr>
  </w:style>
  <w:style w:type="character" w:styleId="PodnojeChar" w:customStyle="true">
    <w:name w:val="Podnožje Char"/>
    <w:basedOn w:val="Zadanifontodlomka"/>
    <w:link w:val="Podnoje"/>
    <w:uiPriority w:val="99"/>
    <w:rsid w:val="00087037"/>
    <w:rPr>
      <w:rFonts w:ascii="Times New Roman" w:hAnsi="Times New Roman" w:eastAsia="Times New Roman" w:cs="Times New Roman"/>
      <w:color w:val="000000"/>
      <w:sz w:val="20"/>
      <w:szCs w:val="20"/>
      <w:lang w:eastAsia="hr-HR"/>
    </w:rPr>
  </w:style>
  <w:style w:type="paragraph" w:styleId="Default" w:customStyle="true">
    <w:name w:val="Default"/>
    <w:rsid w:val="00ED78E8"/>
    <w:pPr>
      <w:autoSpaceDE w:val="false"/>
      <w:autoSpaceDN w:val="false"/>
      <w:adjustRightInd w:val="false"/>
      <w:spacing w:after="0" w:line="240" w:lineRule="auto"/>
    </w:pPr>
    <w:rPr>
      <w:rFonts w:ascii="Calibri" w:hAnsi="Calibri" w:cs="Calibri"/>
      <w:color w:val="000000"/>
      <w:sz w:val="24"/>
      <w:szCs w:val="24"/>
    </w:rPr>
  </w:style>
  <w:style w:type="character" w:styleId="Tekstrezerviranogmjesta">
    <w:name w:val="Placeholder Text"/>
    <w:basedOn w:val="Zadanifontodlomka"/>
    <w:uiPriority w:val="99"/>
    <w:semiHidden/>
    <w:rsid w:val="00413F9A"/>
    <w:rPr>
      <w:color w:val="808080"/>
      <w:bdr w:val="none" w:color="auto" w:sz="0" w:space="0"/>
      <w:shd w:val="clear" w:color="auto" w:fill="auto"/>
    </w:rPr>
  </w:style>
  <w:style w:type="character" w:styleId="eSPISCCParagraphDefaultFont" w:customStyle="true">
    <w:name w:val="eSPIS_CC_Paragraph Default Font"/>
    <w:basedOn w:val="Zadanifontodlomka"/>
    <w:rsid w:val="00413F9A"/>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413F9A"/>
    <w:rPr>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13F9A"/>
    <w:rPr>
      <w:rFonts w:ascii="Times New Roman" w:hAnsi="Times New Roman" w:cs="Times New Roman"/>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13F9A"/>
    <w:rPr>
      <w:rFonts w:ascii="Times New Roman" w:hAnsi="Times New Roman" w:cs="Times New Roman"/>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27. svibnja 2020.</izvorni_sadrzaj>
    <derivirana_varijabla naziv="DomainObject.StvarniPocetakDatum_1">27. svibnja 2020.</derivirana_varijabla>
  </DomainObject.StvarniPocetakDatum>
  <DomainObject.StvarniZavrsetakDatum>
    <izvorni_sadrzaj>27. svibnja 2020.</izvorni_sadrzaj>
    <derivirana_varijabla naziv="DomainObject.StvarniZavrsetakDatum_1">27. svibnja 2020.</derivirana_varijabla>
  </DomainObject.StvarniZavrsetakDatum>
  <DomainObject.PlaniraniZavrsetakDatum>
    <izvorni_sadrzaj>27. svibnja 2020.</izvorni_sadrzaj>
    <derivirana_varijabla naziv="DomainObject.PlaniraniZavrsetakDatum_1">27. svibnja 2020.</derivirana_varijabla>
  </DomainObject.PlaniraniZavrsetakDatum>
  <DomainObject.PlaniraniPocetakDatum>
    <izvorni_sadrzaj>27. svibnja 2020.</izvorni_sadrzaj>
    <derivirana_varijabla naziv="DomainObject.PlaniraniPocetakDatum_1">27. svibnja 2020.</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27. svibnja 2020.</izvorni_sadrzaj>
    <derivirana_varijabla naziv="DomainObject.Zapisnik.DatumKreiranja_1">27. svibnja 2020.</derivirana_varijabla>
  </DomainObject.Zapisnik.DatumKreiranja>
  <DomainObject.Zapisnik.ImovinskaKorist>
    <izvorni_sadrzaj/>
    <derivirana_varijabla naziv="DomainObject.Zapisnik.ImovinskaKorist_1"/>
  </DomainObject.Zapisnik.ImovinskaKorist>
  <DomainObject.Zapisnik.Oznaka>
    <izvorni_sadrzaj>St-445/2019-23</izvorni_sadrzaj>
    <derivirana_varijabla naziv="DomainObject.Zapisnik.Oznaka_1">St-445/2019-23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izvorni_sadrzaj>
    <derivirana_varijabla naziv="DomainObject.Predmet.Broj_1">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prosinca 2019.</izvorni_sadrzaj>
    <derivirana_varijabla naziv="DomainObject.Predmet.DatumIzradeOptuznogAkta_1">19. prosinca 2019.</derivirana_varijabla>
  </DomainObject.Predmet.DatumIzradeOptuznogAkta>
  <DomainObject.Predmet.DatumIzradeOptuznogAktaFormated>
    <izvorni_sadrzaj>19.12.2019.</izvorni_sadrzaj>
    <derivirana_varijabla naziv="DomainObject.Predmet.DatumIzradeOptuznogAktaFormated_1">19.12.2019.</derivirana_varijabla>
  </DomainObject.Predmet.DatumIzradeOptuznogAktaFormated>
  <DomainObject.Predmet.DatumOsnivanja>
    <izvorni_sadrzaj>19. prosinca 2019.</izvorni_sadrzaj>
    <derivirana_varijabla naziv="DomainObject.Predmet.DatumOsnivanja_1">19. prosinca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prosinca 2019.</izvorni_sadrzaj>
    <derivirana_varijabla naziv="DomainObject.Predmet.DatumPrimitkaOptuznogAkta_1">19. prosinca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St-445/2019</izvorni_sadrzaj>
    <derivirana_varijabla naziv="DomainObject.Predmet.OznakaBroj_1">St-445/2019</derivirana_varijabla>
  </DomainObject.Predmet.OznakaBroj>
  <DomainObject.Predmet.OznakaBrojOptuznogAkta>
    <izvorni_sadrzaj>04-06-19-5459</izvorni_sadrzaj>
    <derivirana_varijabla naziv="DomainObject.Predmet.OznakaBrojOptuznogAkta_1">04-06-19-5459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T.Z. MONTAŽA d.o.o. PULA</izvorni_sadrzaj>
    <derivirana_varijabla naziv="DomainObject.Predmet.ProtustrankaFormated_1">  T.Z. MONTAŽA d.o.o. PULA</derivirana_varijabla>
  </DomainObject.Predmet.ProtustrankaFormated>
  <DomainObject.Predmet.ProtustrankaFormatedOIB>
    <izvorni_sadrzaj>  T.Z. MONTAŽA d.o.o. PULA, OIB 44269172981</izvorni_sadrzaj>
    <derivirana_varijabla naziv="DomainObject.Predmet.ProtustrankaFormatedOIB_1">  T.Z. MONTAŽA d.o.o. PULA, OIB 44269172981</derivirana_varijabla>
  </DomainObject.Predmet.ProtustrankaFormatedOIB>
  <DomainObject.Predmet.ProtustrankaFormatedWithAdress>
    <izvorni_sadrzaj> T.Z. MONTAŽA d.o.o. PULA, Lussijeva 5, 52100 Pula</izvorni_sadrzaj>
    <derivirana_varijabla naziv="DomainObject.Predmet.ProtustrankaFormatedWithAdress_1"> T.Z. MONTAŽA d.o.o. PULA, Lussijeva 5, 52100 Pula</derivirana_varijabla>
  </DomainObject.Predmet.ProtustrankaFormatedWithAdress>
  <DomainObject.Predmet.ProtustrankaFormatedWithAdressOIB>
    <izvorni_sadrzaj> T.Z. MONTAŽA d.o.o. PULA, OIB 44269172981, Lussijeva 5, 52100 Pula</izvorni_sadrzaj>
    <derivirana_varijabla naziv="DomainObject.Predmet.ProtustrankaFormatedWithAdressOIB_1"> T.Z. MONTAŽA d.o.o. PULA, OIB 44269172981, Lussijeva 5, 52100 Pula</derivirana_varijabla>
  </DomainObject.Predmet.ProtustrankaFormatedWithAdressOIB>
  <DomainObject.Predmet.ProtustrankaWithAdress>
    <izvorni_sadrzaj>T.Z. MONTAŽA d.o.o. PULA Lussijeva 5, 52100 Pula</izvorni_sadrzaj>
    <derivirana_varijabla naziv="DomainObject.Predmet.ProtustrankaWithAdress_1">T.Z. MONTAŽA d.o.o. PULA Lussijeva 5, 52100 Pula</derivirana_varijabla>
  </DomainObject.Predmet.ProtustrankaWithAdress>
  <DomainObject.Predmet.ProtustrankaWithAdressOIB>
    <izvorni_sadrzaj>T.Z. MONTAŽA d.o.o. PULA, OIB 44269172981, Lussijeva 5, 52100 Pula</izvorni_sadrzaj>
    <derivirana_varijabla naziv="DomainObject.Predmet.ProtustrankaWithAdressOIB_1">T.Z. MONTAŽA d.o.o. PULA, OIB 44269172981, Lussijeva 5, 52100 Pula</derivirana_varijabla>
  </DomainObject.Predmet.ProtustrankaWithAdressOIB>
  <DomainObject.Predmet.ProtustrankaNazivFormated>
    <izvorni_sadrzaj>T.Z. MONTAŽA d.o.o. PULA</izvorni_sadrzaj>
    <derivirana_varijabla naziv="DomainObject.Predmet.ProtustrankaNazivFormated_1">T.Z. MONTAŽA d.o.o. PULA</derivirana_varijabla>
  </DomainObject.Predmet.ProtustrankaNazivFormated>
  <DomainObject.Predmet.ProtustrankaNazivFormatedOIB>
    <izvorni_sadrzaj>T.Z. MONTAŽA d.o.o. PULA, OIB 44269172981</izvorni_sadrzaj>
    <derivirana_varijabla naziv="DomainObject.Predmet.ProtustrankaNazivFormatedOIB_1">T.Z. MONTAŽA d.o.o. PULA, OIB 44269172981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232746.79</izvorni_sadrzaj>
    <derivirana_varijabla naziv="DomainObject.Predmet.TrenutnaVrijednost_1">232746.79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T.Z. MONTAŽA d.o.o. PULA</item>
    </izvorni_sadrzaj>
    <derivirana_varijabla naziv="DomainObject.Predmet.ProtuStrankaListFormated_1">
      <item>T.Z. MONTAŽA d.o.o. PULA</item>
    </derivirana_varijabla>
  </DomainObject.Predmet.ProtuStrankaListFormated>
  <DomainObject.Predmet.ProtuStrankaListFormatedOIB>
    <izvorni_sadrzaj>
      <item>T.Z. MONTAŽA d.o.o. PULA, OIB 44269172981</item>
    </izvorni_sadrzaj>
    <derivirana_varijabla naziv="DomainObject.Predmet.ProtuStrankaListFormatedOIB_1">
      <item>T.Z. MONTAŽA d.o.o. PULA, OIB 44269172981</item>
    </derivirana_varijabla>
  </DomainObject.Predmet.ProtuStrankaListFormatedOIB>
  <DomainObject.Predmet.ProtuStrankaListFormatedWithAdress>
    <izvorni_sadrzaj>
      <item>T.Z. MONTAŽA d.o.o. PULA, Lussijeva 5, 52100 Pula</item>
    </izvorni_sadrzaj>
    <derivirana_varijabla naziv="DomainObject.Predmet.ProtuStrankaListFormatedWithAdress_1">
      <item>T.Z. MONTAŽA d.o.o. PULA, Lussijeva 5, 52100 Pula</item>
    </derivirana_varijabla>
  </DomainObject.Predmet.ProtuStrankaListFormatedWithAdress>
  <DomainObject.Predmet.ProtuStrankaListFormatedWithAdressOIB>
    <izvorni_sadrzaj>
      <item>T.Z. MONTAŽA d.o.o. PULA, OIB 44269172981, Lussijeva 5, 52100 Pula</item>
    </izvorni_sadrzaj>
    <derivirana_varijabla naziv="DomainObject.Predmet.ProtuStrankaListFormatedWithAdressOIB_1">
      <item>T.Z. MONTAŽA d.o.o. PULA, OIB 44269172981, Lussijeva 5, 52100 Pula</item>
    </derivirana_varijabla>
  </DomainObject.Predmet.ProtuStrankaListFormatedWithAdressOIB>
  <DomainObject.Predmet.ProtuStrankaListNazivFormated>
    <izvorni_sadrzaj>
      <item>T.Z. MONTAŽA d.o.o. PULA</item>
    </izvorni_sadrzaj>
    <derivirana_varijabla naziv="DomainObject.Predmet.ProtuStrankaListNazivFormated_1">
      <item>T.Z. MONTAŽA d.o.o. PULA</item>
    </derivirana_varijabla>
  </DomainObject.Predmet.ProtuStrankaListNazivFormated>
  <DomainObject.Predmet.ProtuStrankaListNazivFormatedOIB>
    <izvorni_sadrzaj>
      <item>T.Z. MONTAŽA d.o.o. PULA, OIB 44269172981</item>
    </izvorni_sadrzaj>
    <derivirana_varijabla naziv="DomainObject.Predmet.ProtuStrankaListNazivFormatedOIB_1">
      <item>T.Z. MONTAŽA d.o.o. PULA, OIB 44269172981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svibnja 2020.</izvorni_sadrzaj>
    <derivirana_varijabla naziv="DomainObject.Datum_1">27. svibnja 2020.</derivirana_varijabla>
  </DomainObject.Datum>
  <DomainObject.PoslovniBrojDokumenta>
    <izvorni_sadrzaj>St-445/2019-23</izvorni_sadrzaj>
    <derivirana_varijabla naziv="DomainObject.PoslovniBrojDokumenta_1">St-445/2019-23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T.Z. MONTAŽA d.o.o. PULA</izvorni_sadrzaj>
    <derivirana_varijabla naziv="DomainObject.Predmet.ProtustrankaIDrugi_1">T.Z. MONTAŽA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T.Z. MONTAŽA d.o.o. PULA, OIB 44269172981, Lussijeva 5, 52100 Pula</izvorni_sadrzaj>
    <derivirana_varijabla naziv="DomainObject.Predmet.ProtustrankaIDrugiAdressOIB_1">T.Z. MONTAŽA d.o.o. PULA, OIB 44269172981, Lussijeva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T.Z. MONTAŽA d.o.o. PULA</item>
      <item>FINANCIJSKA AGENCIJA, RC RIJEKA, PODRUŽNICA PULA, PULA</item>
    </izvorni_sadrzaj>
    <derivirana_varijabla naziv="DomainObject.Predmet.SudioniciListNaziv_1">
      <item>T.Z. MONTAŽA d.o.o. PULA</item>
      <item>FINANCIJSKA AGENCIJA, RC RIJEKA, PODRUŽNICA PULA, PULA</item>
    </derivirana_varijabla>
  </DomainObject.Predmet.SudioniciListNaziv>
  <DomainObject.Predmet.SudioniciListAdressOIB>
    <izvorni_sadrzaj>
      <item>T.Z. MONTAŽA d.o.o. PULA, OIB 44269172981, Lussijeva 5,52100 Pula</item>
      <item>FINANCIJSKA AGENCIJA, RC RIJEKA, PODRUŽNICA PULA, PULA, OIB 85821130368, GIARDINI 5,52100 Pula</item>
    </izvorni_sadrzaj>
    <derivirana_varijabla naziv="DomainObject.Predmet.SudioniciListAdressOIB_1">
      <item>T.Z. MONTAŽA d.o.o. PULA, OIB 44269172981, Lussijeva 5,52100 Pula</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44269172981</item>
      <item>, OIB 85821130368</item>
    </izvorni_sadrzaj>
    <derivirana_varijabla naziv="DomainObject.Predmet.SudioniciListNazivOIB_1">
      <item>, OIB 44269172981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19. prosinca 2019.</izvorni_sadrzaj>
    <derivirana_varijabla naziv="DomainObject.Predmet.DatumPocetkaProcesa_1">19. prosinca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6</properties:Pages>
  <properties:Words>2257</properties:Words>
  <properties:Characters>13551</properties:Characters>
  <properties:Lines>290</properties:Lines>
  <properties:Paragraphs>102</properties:Paragraphs>
  <properties:TotalTime>119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15913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2020-02-07T14:14:00Z</dcterms:created>
  <dc:creator>Jasmina Matika</dc:creator>
  <dc:description/>
  <cp:keywords/>
  <cp:lastModifiedBy>Jasmina Matika</cp:lastModifiedBy>
  <dcterms:modified xmlns:xsi="http://www.w3.org/2001/XMLSchema-instance" xsi:type="dcterms:W3CDTF">2020-05-27T11:13:00Z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St-445/2019-23 / Zapisnik - Ispitno ročište (St-445-19 - ZAPISNIK - ISPITNO I IZVJEŠTAJNO ROČIŠTE.docx)</vt:lpwstr>
  </prop:property>
  <prop:property fmtid="{D5CDD505-2E9C-101B-9397-08002B2CF9AE}" pid="4" name="CC_coloring">
    <vt:bool>false</vt:bool>
  </prop:property>
  <prop:property fmtid="{D5CDD505-2E9C-101B-9397-08002B2CF9AE}" pid="5" name="BrojStranica">
    <vt:i4>6</vt:i4>
  </prop:property>
</prop:Properties>
</file>